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F2" w:rsidRDefault="002B7CF2" w:rsidP="002B7CF2">
      <w:pPr>
        <w:spacing w:after="0" w:line="240" w:lineRule="auto"/>
        <w:rPr>
          <w:rFonts w:hint="cs"/>
          <w:rtl/>
        </w:rPr>
      </w:pPr>
    </w:p>
    <w:p w:rsidR="0071785D" w:rsidRPr="006F3335" w:rsidRDefault="0071785D" w:rsidP="002B7CF2">
      <w:pPr>
        <w:spacing w:after="0" w:line="240" w:lineRule="auto"/>
        <w:jc w:val="center"/>
        <w:rPr>
          <w:rFonts w:ascii="IranNastaliq" w:hAnsi="IranNastaliq" w:cs="IranNastaliq"/>
          <w:sz w:val="56"/>
          <w:szCs w:val="56"/>
          <w:rtl/>
        </w:rPr>
      </w:pPr>
      <w:r w:rsidRPr="006F3335">
        <w:rPr>
          <w:rFonts w:ascii="IranNastaliq" w:hAnsi="IranNastaliq" w:cs="IranNastaliq" w:hint="cs"/>
          <w:sz w:val="56"/>
          <w:szCs w:val="56"/>
          <w:rtl/>
        </w:rPr>
        <w:t>آزمایشگاه ملی نقشه برداری مغز</w:t>
      </w:r>
    </w:p>
    <w:p w:rsidR="002B7CF2" w:rsidRPr="006F3335" w:rsidRDefault="002B7CF2" w:rsidP="002B7CF2">
      <w:pPr>
        <w:spacing w:after="0" w:line="240" w:lineRule="auto"/>
        <w:jc w:val="center"/>
        <w:rPr>
          <w:rFonts w:ascii="IranNastaliq" w:hAnsi="IranNastaliq" w:cs="IranNastaliq"/>
          <w:sz w:val="56"/>
          <w:szCs w:val="56"/>
          <w:rtl/>
        </w:rPr>
      </w:pPr>
      <w:r w:rsidRPr="006F3335">
        <w:rPr>
          <w:rFonts w:ascii="IranNastaliq" w:hAnsi="IranNastaliq" w:cs="IranNastaliq"/>
          <w:sz w:val="56"/>
          <w:szCs w:val="56"/>
          <w:rtl/>
        </w:rPr>
        <w:t>اسناد مناقصه</w:t>
      </w:r>
    </w:p>
    <w:p w:rsidR="002B7CF2" w:rsidRPr="003F217B" w:rsidRDefault="0071785D" w:rsidP="002D67C0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6F3335">
        <w:rPr>
          <w:rFonts w:ascii="IranNastaliq" w:hAnsi="IranNastaliq" w:cs="B Mitra" w:hint="cs"/>
          <w:b/>
          <w:bCs/>
          <w:sz w:val="44"/>
          <w:szCs w:val="44"/>
          <w:u w:val="single"/>
          <w:rtl/>
        </w:rPr>
        <w:t xml:space="preserve">خرید </w:t>
      </w:r>
      <w:r w:rsidR="002D67C0">
        <w:rPr>
          <w:rFonts w:ascii="IranNastaliq" w:hAnsi="IranNastaliq" w:cs="B Mitra" w:hint="cs"/>
          <w:b/>
          <w:bCs/>
          <w:sz w:val="44"/>
          <w:szCs w:val="44"/>
          <w:u w:val="single"/>
          <w:rtl/>
        </w:rPr>
        <w:t>یک دستگاه</w:t>
      </w:r>
      <w:r w:rsidR="00A76786" w:rsidRPr="00A7678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A76786" w:rsidRPr="00A76786">
        <w:rPr>
          <w:rFonts w:ascii="IranNastaliq" w:hAnsi="IranNastaliq" w:cs="B Mitra"/>
          <w:b/>
          <w:bCs/>
          <w:sz w:val="44"/>
          <w:szCs w:val="44"/>
          <w:u w:val="single"/>
          <w:rtl/>
        </w:rPr>
        <w:t>الکتروانسفالوگراف</w:t>
      </w:r>
      <w:r w:rsidR="002D67C0">
        <w:rPr>
          <w:rFonts w:ascii="IranNastaliq" w:hAnsi="IranNastaliq" w:cs="B Mitra" w:hint="cs"/>
          <w:b/>
          <w:bCs/>
          <w:sz w:val="44"/>
          <w:szCs w:val="44"/>
          <w:u w:val="single"/>
          <w:rtl/>
        </w:rPr>
        <w:t xml:space="preserve"> </w:t>
      </w:r>
      <w:r w:rsidR="002D67C0" w:rsidRPr="002D67C0">
        <w:rPr>
          <w:rFonts w:asciiTheme="minorBidi" w:hAnsiTheme="minorBidi"/>
          <w:sz w:val="48"/>
          <w:szCs w:val="48"/>
          <w:u w:val="single"/>
        </w:rPr>
        <w:t>EEG</w:t>
      </w:r>
      <w:r w:rsidR="00A76786">
        <w:rPr>
          <w:rFonts w:asciiTheme="minorBidi" w:hAnsiTheme="minorBidi"/>
          <w:sz w:val="48"/>
          <w:szCs w:val="48"/>
          <w:u w:val="single"/>
        </w:rPr>
        <w:t>)</w:t>
      </w:r>
      <w:r w:rsidR="002D67C0">
        <w:rPr>
          <w:rFonts w:ascii="IranNastaliq" w:hAnsi="IranNastaliq" w:cs="B Mitra" w:hint="cs"/>
          <w:b/>
          <w:bCs/>
          <w:sz w:val="44"/>
          <w:szCs w:val="44"/>
          <w:u w:val="single"/>
          <w:rtl/>
        </w:rPr>
        <w:t xml:space="preserve"> 128 کاناله</w:t>
      </w:r>
      <w:r w:rsidR="00A76786">
        <w:rPr>
          <w:rFonts w:ascii="IranNastaliq" w:hAnsi="IranNastaliq" w:cs="B Mitra" w:hint="cs"/>
          <w:b/>
          <w:bCs/>
          <w:sz w:val="44"/>
          <w:szCs w:val="44"/>
          <w:u w:val="single"/>
          <w:rtl/>
        </w:rPr>
        <w:t>)</w:t>
      </w:r>
    </w:p>
    <w:p w:rsidR="00010095" w:rsidRPr="00765C4A" w:rsidRDefault="00010095" w:rsidP="008E744E">
      <w:pPr>
        <w:spacing w:after="0" w:line="240" w:lineRule="auto"/>
        <w:rPr>
          <w:rFonts w:cs="B Mitra"/>
          <w:rtl/>
        </w:rPr>
      </w:pPr>
    </w:p>
    <w:p w:rsidR="0071785D" w:rsidRPr="00B85D6D" w:rsidRDefault="00B67F91" w:rsidP="00A76786">
      <w:pPr>
        <w:spacing w:after="0" w:line="240" w:lineRule="auto"/>
        <w:rPr>
          <w:rFonts w:ascii="IranNastaliq" w:hAnsi="IranNastaliq" w:cs="B Mitra"/>
          <w:b/>
          <w:bCs/>
          <w:sz w:val="48"/>
          <w:szCs w:val="48"/>
          <w:u w:val="single"/>
          <w:rtl/>
        </w:rPr>
      </w:pPr>
      <w:r w:rsidRPr="00B85D6D">
        <w:rPr>
          <w:rFonts w:ascii="IranNastaliq" w:hAnsi="IranNastaliq" w:cs="B Mitra"/>
          <w:sz w:val="48"/>
          <w:szCs w:val="48"/>
          <w:rtl/>
        </w:rPr>
        <w:t>پیوست اسناد مناقصه</w:t>
      </w:r>
      <w:r w:rsidR="0071785D" w:rsidRPr="00B85D6D">
        <w:rPr>
          <w:rFonts w:ascii="IranNastaliq" w:hAnsi="IranNastaliq" w:cs="B Mitra" w:hint="cs"/>
          <w:sz w:val="48"/>
          <w:szCs w:val="48"/>
          <w:rtl/>
        </w:rPr>
        <w:t xml:space="preserve"> </w:t>
      </w:r>
    </w:p>
    <w:p w:rsidR="00446AB7" w:rsidRDefault="00446AB7" w:rsidP="00D114DB">
      <w:pPr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67F91" w:rsidRPr="0071785D" w:rsidRDefault="00B67F91" w:rsidP="00D114DB">
      <w:pPr>
        <w:spacing w:after="0"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71785D">
        <w:rPr>
          <w:rFonts w:cs="B Mitra" w:hint="cs"/>
          <w:b/>
          <w:bCs/>
          <w:sz w:val="28"/>
          <w:szCs w:val="28"/>
          <w:rtl/>
        </w:rPr>
        <w:t xml:space="preserve">شامل : </w:t>
      </w:r>
    </w:p>
    <w:p w:rsidR="002D67C0" w:rsidRDefault="00B67F91" w:rsidP="002D67C0">
      <w:pPr>
        <w:rPr>
          <w:rFonts w:cs="B Nazanin"/>
          <w:b/>
          <w:bCs/>
          <w:sz w:val="28"/>
          <w:szCs w:val="28"/>
          <w:u w:val="single"/>
          <w:rtl/>
        </w:rPr>
      </w:pPr>
      <w:r w:rsidRPr="0071785D">
        <w:rPr>
          <w:rFonts w:cs="B Nazanin" w:hint="cs"/>
          <w:b/>
          <w:bCs/>
          <w:sz w:val="28"/>
          <w:szCs w:val="28"/>
          <w:u w:val="single"/>
          <w:rtl/>
        </w:rPr>
        <w:t>پیوست شماره 1:</w:t>
      </w:r>
      <w:r w:rsidR="0071785D" w:rsidRPr="0071785D">
        <w:rPr>
          <w:rFonts w:cs="B Nazanin" w:hint="cs"/>
          <w:sz w:val="28"/>
          <w:szCs w:val="28"/>
          <w:rtl/>
        </w:rPr>
        <w:t xml:space="preserve"> 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  <w:rtl/>
        </w:rPr>
        <w:t xml:space="preserve">شرایط اختصاصی </w:t>
      </w:r>
      <w:r w:rsidR="002D67C0">
        <w:rPr>
          <w:rFonts w:asciiTheme="majorBidi" w:hAnsiTheme="majorBidi" w:cs="B Nazanin" w:hint="cs"/>
          <w:b/>
          <w:bCs/>
          <w:sz w:val="28"/>
          <w:szCs w:val="28"/>
          <w:rtl/>
        </w:rPr>
        <w:t>منا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  <w:rtl/>
        </w:rPr>
        <w:t>قصه دستگاه الکتروانسفالوگراف (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</w:rPr>
        <w:t>EEG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  <w:rtl/>
        </w:rPr>
        <w:t xml:space="preserve">) </w:t>
      </w:r>
    </w:p>
    <w:p w:rsidR="00B67F91" w:rsidRPr="0071785D" w:rsidRDefault="00B67F91" w:rsidP="002D67C0">
      <w:pPr>
        <w:rPr>
          <w:rFonts w:cs="B Nazanin"/>
          <w:sz w:val="28"/>
          <w:szCs w:val="28"/>
          <w:rtl/>
        </w:rPr>
      </w:pPr>
      <w:r w:rsidRPr="0071785D">
        <w:rPr>
          <w:rFonts w:cs="B Nazanin" w:hint="cs"/>
          <w:b/>
          <w:bCs/>
          <w:sz w:val="28"/>
          <w:szCs w:val="28"/>
          <w:u w:val="single"/>
          <w:rtl/>
        </w:rPr>
        <w:t xml:space="preserve">پیوست شماره </w:t>
      </w:r>
      <w:r w:rsidR="005D6E10" w:rsidRPr="0071785D">
        <w:rPr>
          <w:rFonts w:cs="B Nazanin" w:hint="cs"/>
          <w:b/>
          <w:bCs/>
          <w:sz w:val="28"/>
          <w:szCs w:val="28"/>
          <w:u w:val="single"/>
          <w:rtl/>
        </w:rPr>
        <w:t>2</w:t>
      </w:r>
      <w:r w:rsidRPr="0071785D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Pr="0071785D">
        <w:rPr>
          <w:rFonts w:cs="B Nazanin" w:hint="cs"/>
          <w:sz w:val="28"/>
          <w:szCs w:val="28"/>
          <w:rtl/>
        </w:rPr>
        <w:t xml:space="preserve"> فرم ارائه و معرفی نمونه کارهای انجام شده توسط مناقصه گر در خصوص مناقصه </w:t>
      </w:r>
    </w:p>
    <w:p w:rsidR="00D114DB" w:rsidRPr="0071785D" w:rsidRDefault="00BC57A4" w:rsidP="00BC57A4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پیوست شماره 3 : </w:t>
      </w:r>
      <w:r w:rsidR="00D114DB" w:rsidRPr="0071785D">
        <w:rPr>
          <w:rFonts w:cs="B Nazanin" w:hint="cs"/>
          <w:sz w:val="28"/>
          <w:szCs w:val="28"/>
          <w:rtl/>
        </w:rPr>
        <w:t>فرم ارائه پیشنهاد قیمت</w:t>
      </w:r>
    </w:p>
    <w:p w:rsidR="00D114DB" w:rsidRPr="0071785D" w:rsidRDefault="002529B6" w:rsidP="00BC57A4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1785D">
        <w:rPr>
          <w:rFonts w:cs="B Nazanin" w:hint="cs"/>
          <w:b/>
          <w:bCs/>
          <w:sz w:val="28"/>
          <w:szCs w:val="28"/>
          <w:u w:val="single"/>
          <w:rtl/>
        </w:rPr>
        <w:t xml:space="preserve">پیوست </w:t>
      </w:r>
      <w:r w:rsidR="00BC57A4">
        <w:rPr>
          <w:rFonts w:cs="B Nazanin" w:hint="cs"/>
          <w:b/>
          <w:bCs/>
          <w:sz w:val="28"/>
          <w:szCs w:val="28"/>
          <w:u w:val="single"/>
          <w:rtl/>
        </w:rPr>
        <w:t>شماره 4</w:t>
      </w:r>
      <w:r w:rsidRPr="0071785D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E524D5" w:rsidRPr="0071785D">
        <w:rPr>
          <w:rFonts w:cs="B Nazanin" w:hint="cs"/>
          <w:sz w:val="28"/>
          <w:szCs w:val="28"/>
          <w:rtl/>
        </w:rPr>
        <w:tab/>
      </w:r>
      <w:r w:rsidR="00D114DB" w:rsidRPr="0071785D">
        <w:rPr>
          <w:rFonts w:cs="B Nazanin" w:hint="cs"/>
          <w:sz w:val="28"/>
          <w:szCs w:val="28"/>
          <w:rtl/>
        </w:rPr>
        <w:t xml:space="preserve">نمونه قرارداد </w:t>
      </w:r>
    </w:p>
    <w:p w:rsidR="00367AA3" w:rsidRDefault="009D4372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1785D">
        <w:rPr>
          <w:rFonts w:cs="B Nazanin" w:hint="cs"/>
          <w:sz w:val="28"/>
          <w:szCs w:val="28"/>
          <w:rtl/>
        </w:rPr>
        <w:tab/>
      </w: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85D6D" w:rsidRDefault="00B85D6D" w:rsidP="00D114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67C0" w:rsidRPr="0071785D" w:rsidRDefault="002D67C0" w:rsidP="00D114DB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960043" w:rsidRDefault="00854FB0" w:rsidP="002D67C0">
      <w:pPr>
        <w:jc w:val="center"/>
        <w:rPr>
          <w:rFonts w:cs="B Mitra"/>
          <w:b/>
          <w:bCs/>
          <w:sz w:val="24"/>
          <w:szCs w:val="24"/>
          <w:rtl/>
        </w:rPr>
      </w:pPr>
      <w:r w:rsidRPr="00765C4A">
        <w:rPr>
          <w:rFonts w:cs="B Mitra" w:hint="cs"/>
          <w:sz w:val="24"/>
          <w:szCs w:val="24"/>
          <w:rtl/>
        </w:rPr>
        <w:lastRenderedPageBreak/>
        <w:t xml:space="preserve">پیوست شماره 1 اسناد مناقصه: 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  <w:rtl/>
        </w:rPr>
        <w:t>شرایط اختصاصی مناقصه دستگاه الکتروانسفالوگراف (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</w:rPr>
        <w:t>EEG</w:t>
      </w:r>
      <w:r w:rsidR="002D67C0" w:rsidRPr="00EB1879">
        <w:rPr>
          <w:rFonts w:asciiTheme="majorBidi" w:hAnsiTheme="majorBidi" w:cs="B Nazanin"/>
          <w:b/>
          <w:bCs/>
          <w:sz w:val="28"/>
          <w:szCs w:val="28"/>
          <w:rtl/>
        </w:rPr>
        <w:t xml:space="preserve">) </w:t>
      </w:r>
    </w:p>
    <w:p w:rsidR="000268AD" w:rsidRPr="00EB1879" w:rsidRDefault="000268AD" w:rsidP="000268AD">
      <w:pPr>
        <w:pStyle w:val="ListParagraph"/>
        <w:jc w:val="lowKashida"/>
        <w:rPr>
          <w:rFonts w:asciiTheme="majorBidi" w:hAnsiTheme="majorBidi" w:cs="B Nazanin"/>
          <w:sz w:val="28"/>
          <w:szCs w:val="28"/>
          <w:rtl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ملزومات </w:t>
      </w:r>
    </w:p>
    <w:p w:rsidR="000268AD" w:rsidRPr="00EB1879" w:rsidRDefault="000268AD" w:rsidP="000268AD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1- سخت افزار و متعلقات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امکان ثبت همزمان سیگنال‌های حیاتی دیگر مانند </w:t>
      </w:r>
      <w:r w:rsidRPr="00EB1879">
        <w:rPr>
          <w:rFonts w:asciiTheme="majorBidi" w:hAnsiTheme="majorBidi" w:cs="B Nazanin"/>
          <w:sz w:val="24"/>
          <w:szCs w:val="24"/>
        </w:rPr>
        <w:t>EOG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، </w:t>
      </w:r>
      <w:r w:rsidRPr="00EB1879">
        <w:rPr>
          <w:rFonts w:asciiTheme="majorBidi" w:hAnsiTheme="majorBidi" w:cs="B Nazanin"/>
          <w:sz w:val="24"/>
          <w:szCs w:val="24"/>
        </w:rPr>
        <w:t>EMG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، </w:t>
      </w:r>
      <w:r w:rsidRPr="00EB1879">
        <w:rPr>
          <w:rFonts w:asciiTheme="majorBidi" w:hAnsiTheme="majorBidi" w:cs="B Nazanin"/>
          <w:sz w:val="24"/>
          <w:szCs w:val="24"/>
        </w:rPr>
        <w:t>ECG</w:t>
      </w:r>
      <w:r w:rsidRPr="00EB187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و نیز اتصال سنسورهای مختلف به دستگاه بدون اشغال کانال‌های اصلی </w:t>
      </w:r>
      <w:r w:rsidRPr="00EB1879">
        <w:rPr>
          <w:rFonts w:asciiTheme="majorBidi" w:hAnsiTheme="majorBidi" w:cs="B Nazanin"/>
          <w:sz w:val="24"/>
          <w:szCs w:val="24"/>
        </w:rPr>
        <w:t>EEG</w:t>
      </w:r>
      <w:r w:rsidRPr="00EB187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EB1879">
        <w:rPr>
          <w:rFonts w:asciiTheme="majorBidi" w:hAnsiTheme="majorBidi" w:cs="B Nazanin"/>
          <w:sz w:val="28"/>
          <w:szCs w:val="28"/>
          <w:rtl/>
        </w:rPr>
        <w:t>وجود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امکان استفاده از الکترودهای اکتیو و پسیو وجود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کلاه‌های الکترودی (مونتاژ شده منطبق بر استاندارد بین‌المللی) در سایزهای مختلف به ‌همراه متعل</w:t>
      </w:r>
      <w:r w:rsidR="00AB059B">
        <w:rPr>
          <w:rFonts w:asciiTheme="majorBidi" w:hAnsiTheme="majorBidi" w:cs="B Nazanin"/>
          <w:sz w:val="28"/>
          <w:szCs w:val="28"/>
          <w:rtl/>
        </w:rPr>
        <w:t>قات دستگاه ارائه گردد و در صورت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 خرابی تعداد محدود الکترود امکان جایگزینی آن‌ها وجود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دستگاه قابلیت چک کردن امپدانس کانال‌ها را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زمان‌برپایی ستاپ و آماده‌سازی برای هر آزمودنی در ثبت 128 کاناله ماکسیمم 1 ساعت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دستگاه میبایست قابلیت استفاده به صورت مدول</w:t>
      </w:r>
      <w:r w:rsidRPr="00EB1879">
        <w:rPr>
          <w:rFonts w:asciiTheme="majorBidi" w:hAnsiTheme="majorBidi" w:cs="B Nazanin"/>
          <w:sz w:val="28"/>
          <w:szCs w:val="28"/>
        </w:rPr>
        <w:t>‌</w:t>
      </w:r>
      <w:r w:rsidRPr="00EB1879">
        <w:rPr>
          <w:rFonts w:asciiTheme="majorBidi" w:hAnsiTheme="majorBidi" w:cs="B Nazanin"/>
          <w:sz w:val="28"/>
          <w:szCs w:val="28"/>
          <w:rtl/>
        </w:rPr>
        <w:t>های حداکثر 32 کاناله را دارا باشد.</w:t>
      </w:r>
      <w:r w:rsidRPr="00EB1879">
        <w:rPr>
          <w:rFonts w:asciiTheme="majorBidi" w:hAnsiTheme="majorBidi" w:cs="B Nazanin"/>
          <w:sz w:val="28"/>
          <w:szCs w:val="28"/>
        </w:rPr>
        <w:t xml:space="preserve"> 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امکان دریافت و ترجیحا ارسال تریگر از طریق ورودی و خروجی‌های دیجیتال دستگاه وجود داشته باشد. </w:t>
      </w:r>
    </w:p>
    <w:p w:rsidR="000268AD" w:rsidRPr="00EB1879" w:rsidRDefault="000268AD" w:rsidP="000268AD">
      <w:pPr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2- نرم افزار و رابط کاربری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دستگاه می‌بایست قابلیت اعمال فیلترینگ دیجیتال (بالاگذر، پایین‌گذر، میان‌گذر و ناچ) داده را به صورت انعطاف‌پذیر دارا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می‌بایست انتخاب فرکانس نمونه‌برداری ممکن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نرم‌افزار دستگاه می‌بایست امکان بکارگیری آنلاین بلوک‌های پردازشی معمول مانند پنجره‌گذاری، انتخاب کانال‌ها، اعمال فیلتر، محاسبه توان و موارد مشابه را دارا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امکان </w:t>
      </w:r>
      <w:r w:rsidRPr="00EB1879">
        <w:rPr>
          <w:rFonts w:asciiTheme="majorBidi" w:hAnsiTheme="majorBidi" w:cs="B Nazanin"/>
          <w:sz w:val="24"/>
          <w:szCs w:val="24"/>
        </w:rPr>
        <w:t>stream</w:t>
      </w:r>
      <w:r w:rsidRPr="00EB187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داده به صورت آنلاین به </w:t>
      </w:r>
      <w:r w:rsidRPr="00EB1879">
        <w:rPr>
          <w:rFonts w:asciiTheme="majorBidi" w:hAnsiTheme="majorBidi" w:cs="B Nazanin"/>
          <w:sz w:val="24"/>
          <w:szCs w:val="24"/>
        </w:rPr>
        <w:t>workspace</w:t>
      </w:r>
      <w:r w:rsidRPr="00EB187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EB1879">
        <w:rPr>
          <w:rFonts w:asciiTheme="majorBidi" w:hAnsiTheme="majorBidi" w:cs="B Nazanin"/>
          <w:sz w:val="28"/>
          <w:szCs w:val="28"/>
          <w:rtl/>
        </w:rPr>
        <w:t>متلب وجود داشته باشد.</w:t>
      </w:r>
    </w:p>
    <w:p w:rsidR="000268AD" w:rsidRPr="00EB1879" w:rsidRDefault="000268AD" w:rsidP="000268AD">
      <w:pPr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3- سایر خصوصیات آپشنال 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حتی‌الامکان کلاه الکترودی با الکترودهای </w:t>
      </w:r>
      <w:r w:rsidRPr="00EB1879">
        <w:rPr>
          <w:rFonts w:asciiTheme="majorBidi" w:hAnsiTheme="majorBidi" w:cs="B Nazanin"/>
          <w:sz w:val="28"/>
          <w:szCs w:val="28"/>
        </w:rPr>
        <w:t>saline-based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 علاوه بر </w:t>
      </w:r>
      <w:r w:rsidRPr="00EB1879">
        <w:rPr>
          <w:rFonts w:asciiTheme="majorBidi" w:hAnsiTheme="majorBidi" w:cs="B Nazanin"/>
          <w:sz w:val="28"/>
          <w:szCs w:val="28"/>
        </w:rPr>
        <w:t>gel-based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 xml:space="preserve">دستگاه حتی‌الامکان قابلیت ترکیب با سایر مدالیته‌های نقشه‌برداری مغز (بجز احتمالا </w:t>
      </w:r>
      <w:r w:rsidRPr="00EB1879">
        <w:rPr>
          <w:rFonts w:asciiTheme="majorBidi" w:hAnsiTheme="majorBidi" w:cs="B Nazanin"/>
          <w:sz w:val="24"/>
          <w:szCs w:val="24"/>
        </w:rPr>
        <w:t>MRI</w:t>
      </w:r>
      <w:r w:rsidRPr="00EB1879">
        <w:rPr>
          <w:rFonts w:asciiTheme="majorBidi" w:hAnsiTheme="majorBidi" w:cs="B Nazanin"/>
          <w:sz w:val="28"/>
          <w:szCs w:val="28"/>
          <w:rtl/>
        </w:rPr>
        <w:t>) بخصوص تحریک مغزی (</w:t>
      </w:r>
      <w:r w:rsidRPr="00EB1879">
        <w:rPr>
          <w:rFonts w:asciiTheme="majorBidi" w:hAnsiTheme="majorBidi" w:cs="B Nazanin"/>
          <w:sz w:val="24"/>
          <w:szCs w:val="24"/>
        </w:rPr>
        <w:t>TMS</w:t>
      </w:r>
      <w:r w:rsidRPr="00EB187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EB1879">
        <w:rPr>
          <w:rFonts w:asciiTheme="majorBidi" w:hAnsiTheme="majorBidi" w:cs="B Nazanin"/>
          <w:sz w:val="28"/>
          <w:szCs w:val="28"/>
          <w:rtl/>
        </w:rPr>
        <w:t xml:space="preserve">و </w:t>
      </w:r>
      <w:r w:rsidRPr="00EB1879">
        <w:rPr>
          <w:rFonts w:asciiTheme="majorBidi" w:hAnsiTheme="majorBidi" w:cs="B Nazanin"/>
          <w:sz w:val="24"/>
          <w:szCs w:val="24"/>
        </w:rPr>
        <w:t>TCS</w:t>
      </w:r>
      <w:r w:rsidRPr="00EB1879">
        <w:rPr>
          <w:rFonts w:asciiTheme="majorBidi" w:hAnsiTheme="majorBidi" w:cs="B Nazanin"/>
          <w:sz w:val="28"/>
          <w:szCs w:val="28"/>
          <w:rtl/>
        </w:rPr>
        <w:t>) را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دستگاه حتی‌الامکان قابلیت توسعه به 256 کانال بصورت مدولار را داشته باشد.</w:t>
      </w:r>
    </w:p>
    <w:p w:rsidR="000268AD" w:rsidRPr="00EB1879" w:rsidRDefault="000268AD" w:rsidP="000268AD">
      <w:pPr>
        <w:pStyle w:val="ListParagraph"/>
        <w:numPr>
          <w:ilvl w:val="0"/>
          <w:numId w:val="25"/>
        </w:numPr>
        <w:spacing w:after="160" w:line="259" w:lineRule="auto"/>
        <w:jc w:val="lowKashida"/>
        <w:rPr>
          <w:rFonts w:asciiTheme="majorBidi" w:hAnsiTheme="majorBidi" w:cs="B Nazanin"/>
          <w:sz w:val="28"/>
          <w:szCs w:val="28"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کابل‌ها و اتصالات دستگاه حتی‌الامکان سبک بوده و در مقابل تنش و استفاده مکرر مقاوم باشند.</w:t>
      </w:r>
    </w:p>
    <w:p w:rsidR="000268AD" w:rsidRPr="00EB1879" w:rsidRDefault="000268AD" w:rsidP="000268AD">
      <w:pPr>
        <w:rPr>
          <w:rFonts w:asciiTheme="majorBidi" w:hAnsiTheme="majorBidi" w:cs="B Nazanin"/>
          <w:sz w:val="28"/>
          <w:szCs w:val="28"/>
          <w:rtl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br w:type="page"/>
      </w:r>
    </w:p>
    <w:p w:rsidR="000268AD" w:rsidRPr="00EB1879" w:rsidRDefault="000268AD" w:rsidP="000268AD">
      <w:pPr>
        <w:rPr>
          <w:rFonts w:asciiTheme="majorBidi" w:hAnsiTheme="majorBidi" w:cs="B Nazanin"/>
          <w:sz w:val="28"/>
          <w:szCs w:val="28"/>
          <w:rtl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lastRenderedPageBreak/>
        <w:t xml:space="preserve">4- پارامترهای فنی </w:t>
      </w:r>
    </w:p>
    <w:p w:rsidR="000268AD" w:rsidRPr="00EB1879" w:rsidRDefault="000268AD" w:rsidP="000268AD">
      <w:pPr>
        <w:rPr>
          <w:rFonts w:asciiTheme="majorBidi" w:hAnsiTheme="majorBidi" w:cs="B Nazanin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1603"/>
      </w:tblGrid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EEG Channels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128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Bipolar Channels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8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DC/AC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DC, AC (2 modes)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Max Sampling Rate per Channel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&gt;</w:t>
            </w:r>
            <w:r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16</w:t>
            </w: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 xml:space="preserve"> kHz (Flexible)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Resolution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≥24 bit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Input Range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± 250 mv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Sensitivity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 xml:space="preserve">30 </w:t>
            </w:r>
            <w:proofErr w:type="spellStart"/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nv</w:t>
            </w:r>
            <w:proofErr w:type="spellEnd"/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Input Impedance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 xml:space="preserve">&gt;0.1 </w:t>
            </w:r>
            <w:proofErr w:type="spellStart"/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GOhm</w:t>
            </w:r>
            <w:proofErr w:type="spellEnd"/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Common Mode Rejection (CMRR)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&gt;70 dB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Noise (peak-to-peak)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 xml:space="preserve">&lt;1 </w:t>
            </w:r>
            <w:proofErr w:type="spellStart"/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uV</w:t>
            </w:r>
            <w:proofErr w:type="spellEnd"/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 xml:space="preserve"> (DC mode)</w:t>
            </w:r>
          </w:p>
        </w:tc>
      </w:tr>
      <w:tr w:rsidR="000268AD" w:rsidRPr="00EB1879" w:rsidTr="000268AD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b/>
                <w:bCs/>
                <w:color w:val="000000" w:themeColor="text1"/>
                <w:sz w:val="21"/>
                <w:szCs w:val="21"/>
              </w:rPr>
              <w:t>Trigger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AD" w:rsidRPr="00EB1879" w:rsidRDefault="000268AD" w:rsidP="00BC11C3">
            <w:pPr>
              <w:spacing w:after="0" w:line="240" w:lineRule="auto"/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</w:pPr>
            <w:r w:rsidRPr="00EB1879">
              <w:rPr>
                <w:rFonts w:asciiTheme="majorBidi" w:eastAsia="Times New Roman" w:hAnsiTheme="majorBidi" w:cs="B Nazanin"/>
                <w:color w:val="000000" w:themeColor="text1"/>
                <w:sz w:val="21"/>
                <w:szCs w:val="21"/>
              </w:rPr>
              <w:t>8-bit TTL</w:t>
            </w:r>
          </w:p>
        </w:tc>
      </w:tr>
    </w:tbl>
    <w:p w:rsidR="000268AD" w:rsidRPr="00EB1879" w:rsidRDefault="000268AD" w:rsidP="000268AD">
      <w:pPr>
        <w:rPr>
          <w:rFonts w:asciiTheme="majorBidi" w:hAnsiTheme="majorBidi" w:cs="B Nazanin"/>
          <w:rtl/>
        </w:rPr>
      </w:pPr>
    </w:p>
    <w:p w:rsidR="000268AD" w:rsidRPr="00EB1879" w:rsidRDefault="000268AD" w:rsidP="000268AD">
      <w:pPr>
        <w:rPr>
          <w:rFonts w:asciiTheme="majorBidi" w:hAnsiTheme="majorBidi" w:cs="B Nazanin"/>
          <w:sz w:val="28"/>
          <w:szCs w:val="28"/>
          <w:rtl/>
        </w:rPr>
      </w:pPr>
      <w:r w:rsidRPr="00EB1879">
        <w:rPr>
          <w:rFonts w:asciiTheme="majorBidi" w:hAnsiTheme="majorBidi" w:cs="B Nazanin"/>
          <w:sz w:val="28"/>
          <w:szCs w:val="28"/>
          <w:rtl/>
        </w:rPr>
        <w:t>5- آموزش، گارانتی و خدمات پس از فروش</w:t>
      </w:r>
    </w:p>
    <w:p w:rsidR="000268AD" w:rsidRPr="00EB1879" w:rsidRDefault="000268AD" w:rsidP="000268AD">
      <w:pPr>
        <w:rPr>
          <w:rFonts w:asciiTheme="majorBidi" w:hAnsiTheme="majorBidi" w:cs="B Nazanin"/>
          <w:rtl/>
        </w:rPr>
      </w:pPr>
      <w:r w:rsidRPr="00EB1879">
        <w:rPr>
          <w:rFonts w:asciiTheme="majorBidi" w:hAnsiTheme="majorBidi" w:cs="B Nazanin"/>
          <w:rtl/>
        </w:rPr>
        <w:t>دستگاه باید دارای حداقل دو سال گارنتی و ده سال خدمات پس از فروش باشد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3769"/>
      </w:tblGrid>
      <w:tr w:rsidR="000268AD" w:rsidRPr="00EB1879" w:rsidTr="000268AD">
        <w:trPr>
          <w:jc w:val="center"/>
        </w:trPr>
        <w:tc>
          <w:tcPr>
            <w:tcW w:w="4870" w:type="dxa"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توضیحات</w:t>
            </w:r>
          </w:p>
        </w:tc>
        <w:tc>
          <w:tcPr>
            <w:tcW w:w="3769" w:type="dxa"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آموزش</w:t>
            </w:r>
          </w:p>
        </w:tc>
      </w:tr>
      <w:tr w:rsidR="000268AD" w:rsidRPr="00EB1879" w:rsidTr="000268AD">
        <w:trPr>
          <w:jc w:val="center"/>
        </w:trPr>
        <w:tc>
          <w:tcPr>
            <w:tcW w:w="4870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شامل راهنمای کار با دستگاه، عیب یابی و کار با متعلقات دستگاه</w:t>
            </w:r>
          </w:p>
        </w:tc>
        <w:tc>
          <w:tcPr>
            <w:tcW w:w="3769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بسته کامل دستورالعمل های دستگاه</w:t>
            </w:r>
          </w:p>
        </w:tc>
      </w:tr>
      <w:tr w:rsidR="000268AD" w:rsidRPr="00EB1879" w:rsidTr="000268AD">
        <w:trPr>
          <w:jc w:val="center"/>
        </w:trPr>
        <w:tc>
          <w:tcPr>
            <w:tcW w:w="4870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آموزش کارشناسان آزمایشگاه</w:t>
            </w:r>
          </w:p>
        </w:tc>
        <w:tc>
          <w:tcPr>
            <w:tcW w:w="3769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یک هفته آموزش در محل آزمایشگاه </w:t>
            </w:r>
          </w:p>
        </w:tc>
      </w:tr>
    </w:tbl>
    <w:p w:rsidR="000268AD" w:rsidRPr="00EB1879" w:rsidRDefault="000268AD" w:rsidP="000268AD">
      <w:pPr>
        <w:rPr>
          <w:rFonts w:asciiTheme="majorBidi" w:hAnsiTheme="majorBidi" w:cs="B Nazanin"/>
          <w:rtl/>
        </w:rPr>
      </w:pPr>
    </w:p>
    <w:p w:rsidR="000268AD" w:rsidRPr="00EB1879" w:rsidRDefault="000268AD" w:rsidP="000268AD">
      <w:pPr>
        <w:rPr>
          <w:rFonts w:asciiTheme="majorBidi" w:hAnsiTheme="majorBidi" w:cs="B Nazanin"/>
        </w:rPr>
      </w:pPr>
      <w:r w:rsidRPr="00EB1879">
        <w:rPr>
          <w:rFonts w:asciiTheme="majorBidi" w:hAnsiTheme="majorBidi" w:cs="B Nazanin"/>
          <w:rtl/>
        </w:rPr>
        <w:br w:type="page"/>
      </w:r>
    </w:p>
    <w:p w:rsidR="000268AD" w:rsidRPr="00EB1879" w:rsidRDefault="000268AD" w:rsidP="000268AD">
      <w:pPr>
        <w:jc w:val="center"/>
        <w:rPr>
          <w:rFonts w:asciiTheme="majorBidi" w:hAnsiTheme="majorBidi" w:cs="B Nazanin"/>
          <w:rtl/>
        </w:rPr>
      </w:pPr>
      <w:r w:rsidRPr="00EB1879">
        <w:rPr>
          <w:rFonts w:asciiTheme="majorBidi" w:hAnsiTheme="majorBidi" w:cs="B Nazanin"/>
          <w:rtl/>
        </w:rPr>
        <w:lastRenderedPageBreak/>
        <w:t xml:space="preserve">جدول امتیاز دهی مشخصات فنی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6101"/>
      </w:tblGrid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سقف امتیاز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مشخصه فنی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ماکزیمم فرکانس نمونه‌برداری (در هر کانال)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10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نویز 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25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کلاه‌های الکترودی (مونتاژ شده) یا انعطاف‌پذیر با سایزها و تعداد الکترودهای متنوع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تعداد کانال‌های اضافه (بر 128)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تعداد حالت‌های تریگر ورودی و خروجی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محدوده ورودی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20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الکترودهای اکتیو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10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گارانتی بیشتر از یک سال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امکان اتصال سنسورهای جانبی </w:t>
            </w:r>
          </w:p>
        </w:tc>
      </w:tr>
      <w:tr w:rsidR="000268AD" w:rsidRPr="00EB1879" w:rsidTr="000268AD">
        <w:trPr>
          <w:jc w:val="center"/>
        </w:trPr>
        <w:tc>
          <w:tcPr>
            <w:tcW w:w="985" w:type="dxa"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  <w:rtl/>
              </w:rPr>
              <w:t>10</w:t>
            </w:r>
          </w:p>
        </w:tc>
        <w:tc>
          <w:tcPr>
            <w:tcW w:w="6101" w:type="dxa"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سازگاری با سایر مدالیته ها غیر از </w:t>
            </w:r>
            <w:r w:rsidRPr="00EB1879">
              <w:rPr>
                <w:rFonts w:asciiTheme="majorBidi" w:hAnsiTheme="majorBidi" w:cs="B Nazanin"/>
              </w:rPr>
              <w:t>MRI</w:t>
            </w:r>
          </w:p>
        </w:tc>
      </w:tr>
    </w:tbl>
    <w:p w:rsidR="000268AD" w:rsidRPr="00EB1879" w:rsidRDefault="000268AD" w:rsidP="000268AD">
      <w:pPr>
        <w:rPr>
          <w:rFonts w:asciiTheme="majorBidi" w:hAnsiTheme="majorBidi" w:cs="B Nazanin"/>
        </w:rPr>
      </w:pPr>
    </w:p>
    <w:p w:rsidR="000268AD" w:rsidRPr="00EB1879" w:rsidRDefault="000268AD" w:rsidP="000268AD">
      <w:pPr>
        <w:rPr>
          <w:rFonts w:asciiTheme="majorBidi" w:hAnsiTheme="majorBidi" w:cs="B Nazanin"/>
          <w:rtl/>
        </w:rPr>
      </w:pPr>
    </w:p>
    <w:p w:rsidR="000268AD" w:rsidRPr="00EB1879" w:rsidRDefault="000268AD" w:rsidP="000268AD">
      <w:pPr>
        <w:rPr>
          <w:rFonts w:asciiTheme="majorBidi" w:hAnsiTheme="majorBidi" w:cs="B Nazanin"/>
          <w:rtl/>
        </w:rPr>
      </w:pPr>
      <w:r w:rsidRPr="00EB1879">
        <w:rPr>
          <w:rFonts w:asciiTheme="majorBidi" w:hAnsiTheme="majorBidi" w:cs="B Nazanin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7"/>
        <w:gridCol w:w="2084"/>
        <w:gridCol w:w="1113"/>
        <w:gridCol w:w="973"/>
        <w:gridCol w:w="2467"/>
      </w:tblGrid>
      <w:tr w:rsidR="000268AD" w:rsidRPr="00EB1879" w:rsidTr="000425A0">
        <w:trPr>
          <w:trHeight w:val="384"/>
        </w:trPr>
        <w:tc>
          <w:tcPr>
            <w:tcW w:w="2907" w:type="dxa"/>
            <w:noWrap/>
            <w:hideMark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EB1879">
              <w:rPr>
                <w:rFonts w:asciiTheme="majorBidi" w:hAnsiTheme="majorBidi" w:cs="B Nazanin"/>
                <w:b/>
                <w:bCs/>
                <w:rtl/>
              </w:rPr>
              <w:lastRenderedPageBreak/>
              <w:t>مشخصات محصول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  <w:b/>
                <w:bCs/>
              </w:rPr>
            </w:pPr>
            <w:r w:rsidRPr="00EB1879">
              <w:rPr>
                <w:rFonts w:asciiTheme="majorBidi" w:hAnsiTheme="majorBidi" w:cs="B Nazanin"/>
                <w:b/>
                <w:bCs/>
                <w:rtl/>
              </w:rPr>
              <w:t>شرایط شرکت مناقصه گر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EB1879">
              <w:rPr>
                <w:rFonts w:asciiTheme="majorBidi" w:hAnsiTheme="majorBidi" w:cs="B Nazanin"/>
                <w:b/>
                <w:bCs/>
                <w:rtl/>
              </w:rPr>
              <w:t>مرجع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EB1879">
              <w:rPr>
                <w:rFonts w:asciiTheme="majorBidi" w:hAnsiTheme="majorBidi" w:cs="B Nazanin"/>
                <w:b/>
                <w:bCs/>
                <w:rtl/>
              </w:rPr>
              <w:t>امتیاز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0268AD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EB1879">
              <w:rPr>
                <w:rFonts w:asciiTheme="majorBidi" w:hAnsiTheme="majorBidi" w:cs="B Nazanin"/>
                <w:b/>
                <w:bCs/>
                <w:rtl/>
              </w:rPr>
              <w:t>حداقل شرایط مورد نیاز</w:t>
            </w: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نام محصول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مدل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شرکت سازنده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کشور تولید کننده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سال ساخت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EEG channels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128</w:t>
            </w: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proofErr w:type="spellStart"/>
            <w:r w:rsidRPr="00EB1879">
              <w:rPr>
                <w:rFonts w:asciiTheme="majorBidi" w:hAnsiTheme="majorBidi" w:cs="B Nazanin"/>
              </w:rPr>
              <w:t>Biopolar</w:t>
            </w:r>
            <w:proofErr w:type="spellEnd"/>
            <w:r w:rsidRPr="00EB1879">
              <w:rPr>
                <w:rFonts w:asciiTheme="majorBidi" w:hAnsiTheme="majorBidi" w:cs="B Nazanin"/>
              </w:rPr>
              <w:t xml:space="preserve"> channels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8</w:t>
            </w: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DC/AC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DC, AC (2 modes)</w:t>
            </w: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Max Sampling Rate per channel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16 KHz(flexible)</w:t>
            </w: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Resolution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425A0" w:rsidP="000425A0">
            <w:pPr>
              <w:tabs>
                <w:tab w:val="left" w:pos="436"/>
                <w:tab w:val="center" w:pos="1125"/>
              </w:tabs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ab/>
            </w:r>
            <w:r>
              <w:rPr>
                <w:rFonts w:asciiTheme="majorBidi" w:hAnsiTheme="majorBidi" w:cs="B Nazanin"/>
              </w:rPr>
              <w:tab/>
            </w:r>
            <w:r w:rsidR="000268AD" w:rsidRPr="00EB1879">
              <w:rPr>
                <w:rFonts w:asciiTheme="majorBidi" w:hAnsiTheme="majorBidi" w:cs="B Nazanin"/>
              </w:rPr>
              <w:t>24 bit</w:t>
            </w:r>
          </w:p>
        </w:tc>
      </w:tr>
      <w:tr w:rsidR="000268AD" w:rsidRPr="00EB1879" w:rsidTr="000425A0">
        <w:trPr>
          <w:trHeight w:val="360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Input Range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±250 mv</w:t>
            </w:r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Sensitivity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 xml:space="preserve">30 </w:t>
            </w:r>
            <w:proofErr w:type="spellStart"/>
            <w:r w:rsidRPr="00EB1879">
              <w:rPr>
                <w:rFonts w:asciiTheme="majorBidi" w:hAnsiTheme="majorBidi" w:cs="B Nazanin"/>
              </w:rPr>
              <w:t>nv</w:t>
            </w:r>
            <w:proofErr w:type="spellEnd"/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 xml:space="preserve">Input </w:t>
            </w:r>
            <w:proofErr w:type="spellStart"/>
            <w:r w:rsidRPr="00EB1879">
              <w:rPr>
                <w:rFonts w:asciiTheme="majorBidi" w:hAnsiTheme="majorBidi" w:cs="B Nazanin"/>
              </w:rPr>
              <w:t>Impadance</w:t>
            </w:r>
            <w:proofErr w:type="spellEnd"/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 xml:space="preserve">&gt;0.1 </w:t>
            </w:r>
            <w:proofErr w:type="spellStart"/>
            <w:r w:rsidRPr="00EB1879">
              <w:rPr>
                <w:rFonts w:asciiTheme="majorBidi" w:hAnsiTheme="majorBidi" w:cs="B Nazanin"/>
              </w:rPr>
              <w:t>Gohm</w:t>
            </w:r>
            <w:proofErr w:type="spellEnd"/>
          </w:p>
        </w:tc>
      </w:tr>
      <w:tr w:rsidR="000268AD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Common Mode Rejection (CMRR)</w:t>
            </w:r>
          </w:p>
        </w:tc>
        <w:tc>
          <w:tcPr>
            <w:tcW w:w="2084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268AD" w:rsidRPr="00EB1879" w:rsidRDefault="000268AD" w:rsidP="00BC11C3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268AD" w:rsidRPr="00EB1879" w:rsidRDefault="000268AD" w:rsidP="00BC11C3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 xml:space="preserve">&gt; 70 </w:t>
            </w:r>
            <w:proofErr w:type="spellStart"/>
            <w:r w:rsidRPr="00EB1879">
              <w:rPr>
                <w:rFonts w:asciiTheme="majorBidi" w:hAnsiTheme="majorBidi" w:cs="B Nazanin"/>
              </w:rPr>
              <w:t>db</w:t>
            </w:r>
            <w:proofErr w:type="spellEnd"/>
          </w:p>
        </w:tc>
      </w:tr>
      <w:tr w:rsidR="000425A0" w:rsidRPr="00EB1879" w:rsidTr="000425A0">
        <w:trPr>
          <w:trHeight w:val="372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Noise (peak to peak)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  <w:rtl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0425A0" w:rsidRDefault="000425A0" w:rsidP="000425A0">
            <w:pPr>
              <w:bidi w:val="0"/>
              <w:jc w:val="center"/>
              <w:rPr>
                <w:rFonts w:asciiTheme="majorBidi" w:hAnsiTheme="majorBidi" w:cs="2  Mehr"/>
              </w:rPr>
            </w:pPr>
            <w:r w:rsidRPr="000425A0">
              <w:rPr>
                <w:rFonts w:ascii="Times New Roman" w:eastAsia="Calibri" w:hAnsi="Times New Roman" w:cs="2  Mehr"/>
                <w:lang w:bidi="ar-SA"/>
              </w:rPr>
              <w:t>&lt;0.5uV (DC mode)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Trigger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jc w:val="center"/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8- bit TTL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امکان استفاده از الکترود اکتیو و پسیو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امکان جابجایی الکترودها روی کلاه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قابلیت چک کردن امپدانس کانال ها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قابلیت اعمال فیلترینگ دیجیتال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امکان انتخاب فرکانس نمونه برداری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672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قابلیت ترکیب با دیگر مدالیته ها </w:t>
            </w:r>
            <w:r w:rsidRPr="00EB1879">
              <w:rPr>
                <w:rFonts w:asciiTheme="majorBidi" w:hAnsiTheme="majorBidi" w:cs="B Nazanin"/>
                <w:rtl/>
              </w:rPr>
              <w:br/>
              <w:t xml:space="preserve">بخصوص </w:t>
            </w:r>
            <w:r w:rsidRPr="00EB1879">
              <w:rPr>
                <w:rFonts w:asciiTheme="majorBidi" w:hAnsiTheme="majorBidi" w:cs="B Nazanin"/>
              </w:rPr>
              <w:t>TMS</w:t>
            </w:r>
            <w:r w:rsidRPr="00EB1879">
              <w:rPr>
                <w:rFonts w:asciiTheme="majorBidi" w:hAnsiTheme="majorBidi" w:cs="B Nazanin"/>
                <w:rtl/>
              </w:rPr>
              <w:t xml:space="preserve"> و </w:t>
            </w:r>
            <w:r w:rsidRPr="00EB1879">
              <w:rPr>
                <w:rFonts w:asciiTheme="majorBidi" w:hAnsiTheme="majorBidi" w:cs="B Nazanin"/>
              </w:rPr>
              <w:t>TCS</w:t>
            </w:r>
          </w:p>
        </w:tc>
        <w:tc>
          <w:tcPr>
            <w:tcW w:w="2084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امکان بکارگیری انلاین بلوک های پردازشی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امکان </w:t>
            </w:r>
            <w:r w:rsidRPr="00EB1879">
              <w:rPr>
                <w:rFonts w:asciiTheme="majorBidi" w:hAnsiTheme="majorBidi" w:cs="B Nazanin"/>
              </w:rPr>
              <w:t>stream</w:t>
            </w:r>
            <w:r w:rsidRPr="00EB1879">
              <w:rPr>
                <w:rFonts w:asciiTheme="majorBidi" w:hAnsiTheme="majorBidi" w:cs="B Nazanin"/>
                <w:rtl/>
              </w:rPr>
              <w:t xml:space="preserve"> داده بصورت انلاین به </w:t>
            </w:r>
            <w:r w:rsidRPr="00EB1879">
              <w:rPr>
                <w:rFonts w:asciiTheme="majorBidi" w:hAnsiTheme="majorBidi" w:cs="B Nazanin"/>
              </w:rPr>
              <w:t>workspace</w:t>
            </w:r>
            <w:r w:rsidRPr="00EB1879">
              <w:rPr>
                <w:rFonts w:asciiTheme="majorBidi" w:hAnsiTheme="majorBidi" w:cs="B Nazanin"/>
                <w:rtl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672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امکان ثبت همزمان سیگناهای حیاتی دیگر مانند </w:t>
            </w:r>
            <w:r w:rsidRPr="00EB1879">
              <w:rPr>
                <w:rFonts w:asciiTheme="majorBidi" w:hAnsiTheme="majorBidi" w:cs="B Nazanin"/>
              </w:rPr>
              <w:t>EMG,EOG,ECG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672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 xml:space="preserve">امکان ارسال و دریافت تریگر از طریق </w:t>
            </w:r>
            <w:r w:rsidRPr="00EB1879">
              <w:rPr>
                <w:rFonts w:asciiTheme="majorBidi" w:hAnsiTheme="majorBidi" w:cs="B Nazanin"/>
                <w:rtl/>
              </w:rPr>
              <w:br/>
              <w:t>ورودی و خروجی های دیجیتال</w:t>
            </w:r>
          </w:p>
        </w:tc>
        <w:tc>
          <w:tcPr>
            <w:tcW w:w="2084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سایز کلاه های الکترودی</w:t>
            </w:r>
          </w:p>
        </w:tc>
        <w:tc>
          <w:tcPr>
            <w:tcW w:w="2084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متنوع</w:t>
            </w:r>
          </w:p>
        </w:tc>
      </w:tr>
      <w:tr w:rsidR="000425A0" w:rsidRPr="00EB1879" w:rsidTr="000425A0">
        <w:trPr>
          <w:trHeight w:val="336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امکان استفاده بصورت مدول</w:t>
            </w:r>
            <w:r>
              <w:rPr>
                <w:rFonts w:asciiTheme="majorBidi" w:hAnsiTheme="majorBidi" w:cs="B Nazanin" w:hint="cs"/>
                <w:rtl/>
              </w:rPr>
              <w:t>‌</w:t>
            </w:r>
            <w:r w:rsidRPr="00EB1879">
              <w:rPr>
                <w:rFonts w:asciiTheme="majorBidi" w:hAnsiTheme="majorBidi" w:cs="B Nazanin"/>
                <w:rtl/>
              </w:rPr>
              <w:t>های حداکثر 32 کاناله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بله</w:t>
            </w:r>
          </w:p>
        </w:tc>
      </w:tr>
      <w:tr w:rsidR="000425A0" w:rsidRPr="00EB1879" w:rsidTr="000425A0">
        <w:trPr>
          <w:trHeight w:val="348"/>
        </w:trPr>
        <w:tc>
          <w:tcPr>
            <w:tcW w:w="2907" w:type="dxa"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زمان برپایی ستاپ برای هر آزمودنی در ثبت 128 کاناله</w:t>
            </w:r>
          </w:p>
        </w:tc>
        <w:tc>
          <w:tcPr>
            <w:tcW w:w="2084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</w:rPr>
              <w:t> </w:t>
            </w:r>
          </w:p>
        </w:tc>
        <w:tc>
          <w:tcPr>
            <w:tcW w:w="2467" w:type="dxa"/>
            <w:noWrap/>
            <w:hideMark/>
          </w:tcPr>
          <w:p w:rsidR="000425A0" w:rsidRPr="00EB1879" w:rsidRDefault="000425A0" w:rsidP="000425A0">
            <w:pPr>
              <w:rPr>
                <w:rFonts w:asciiTheme="majorBidi" w:hAnsiTheme="majorBidi" w:cs="B Nazanin"/>
              </w:rPr>
            </w:pPr>
            <w:r w:rsidRPr="00EB1879">
              <w:rPr>
                <w:rFonts w:asciiTheme="majorBidi" w:hAnsiTheme="majorBidi" w:cs="B Nazanin"/>
                <w:rtl/>
              </w:rPr>
              <w:t>کمتر از 1 ساعت</w:t>
            </w:r>
          </w:p>
        </w:tc>
      </w:tr>
    </w:tbl>
    <w:p w:rsidR="000268AD" w:rsidRDefault="000268AD" w:rsidP="002D67C0">
      <w:pPr>
        <w:jc w:val="center"/>
        <w:rPr>
          <w:rFonts w:cs="B Mitra"/>
          <w:b/>
          <w:bCs/>
          <w:sz w:val="24"/>
          <w:szCs w:val="24"/>
          <w:rtl/>
        </w:rPr>
      </w:pPr>
    </w:p>
    <w:p w:rsidR="00CB03EE" w:rsidRPr="00D114DB" w:rsidRDefault="00CB03EE" w:rsidP="00D114DB">
      <w:pPr>
        <w:tabs>
          <w:tab w:val="num" w:pos="691"/>
        </w:tabs>
        <w:spacing w:after="0" w:line="360" w:lineRule="auto"/>
        <w:jc w:val="both"/>
        <w:rPr>
          <w:rFonts w:cs="B Mitra"/>
          <w:sz w:val="24"/>
          <w:szCs w:val="24"/>
        </w:rPr>
      </w:pPr>
    </w:p>
    <w:p w:rsidR="00932AF0" w:rsidRDefault="00932AF0" w:rsidP="00585001">
      <w:pPr>
        <w:pStyle w:val="ListParagraph"/>
        <w:spacing w:after="0" w:line="240" w:lineRule="auto"/>
        <w:ind w:left="491"/>
        <w:jc w:val="center"/>
        <w:rPr>
          <w:rFonts w:cs="B Mitra"/>
          <w:b/>
          <w:bCs/>
          <w:sz w:val="24"/>
          <w:szCs w:val="24"/>
          <w:rtl/>
        </w:rPr>
      </w:pPr>
    </w:p>
    <w:p w:rsidR="007964AF" w:rsidRPr="00765C4A" w:rsidRDefault="00585001" w:rsidP="000268AD">
      <w:pPr>
        <w:pStyle w:val="ListParagraph"/>
        <w:spacing w:after="0" w:line="240" w:lineRule="auto"/>
        <w:ind w:left="491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پیوست شماره 2</w:t>
      </w:r>
      <w:r w:rsidR="000D61D7" w:rsidRPr="00765C4A">
        <w:rPr>
          <w:rFonts w:cs="B Mitra" w:hint="cs"/>
          <w:b/>
          <w:bCs/>
          <w:sz w:val="24"/>
          <w:szCs w:val="24"/>
          <w:rtl/>
        </w:rPr>
        <w:t xml:space="preserve"> اسناد مناقصه: </w:t>
      </w:r>
      <w:r>
        <w:rPr>
          <w:rFonts w:cs="B Mitra" w:hint="cs"/>
          <w:b/>
          <w:bCs/>
          <w:sz w:val="24"/>
          <w:szCs w:val="24"/>
          <w:u w:val="single"/>
          <w:rtl/>
        </w:rPr>
        <w:t xml:space="preserve">سوابق فروش </w:t>
      </w:r>
      <w:r w:rsidR="000268AD">
        <w:rPr>
          <w:rFonts w:cs="B Mitra" w:hint="cs"/>
          <w:b/>
          <w:bCs/>
          <w:sz w:val="24"/>
          <w:szCs w:val="24"/>
          <w:u w:val="single"/>
          <w:rtl/>
        </w:rPr>
        <w:t>و ت</w:t>
      </w:r>
      <w:r>
        <w:rPr>
          <w:rFonts w:cs="B Mitra" w:hint="cs"/>
          <w:b/>
          <w:bCs/>
          <w:sz w:val="24"/>
          <w:szCs w:val="24"/>
          <w:u w:val="single"/>
          <w:rtl/>
        </w:rPr>
        <w:t xml:space="preserve">امین قطعات برای بیمارستانها و مراکز درمانی </w:t>
      </w:r>
    </w:p>
    <w:p w:rsidR="0042353D" w:rsidRPr="00765C4A" w:rsidRDefault="0042353D" w:rsidP="00413321">
      <w:pPr>
        <w:spacing w:after="0" w:line="240" w:lineRule="auto"/>
        <w:jc w:val="center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472"/>
        <w:gridCol w:w="2131"/>
        <w:gridCol w:w="1025"/>
        <w:gridCol w:w="3290"/>
      </w:tblGrid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765C4A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52" w:type="dxa"/>
          </w:tcPr>
          <w:p w:rsidR="00585001" w:rsidRPr="00765C4A" w:rsidRDefault="00585001" w:rsidP="00585001">
            <w:pPr>
              <w:pStyle w:val="ListParagraph"/>
              <w:tabs>
                <w:tab w:val="left" w:pos="2930"/>
                <w:tab w:val="center" w:pos="3650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طرف قرارداد فروش </w:t>
            </w:r>
          </w:p>
        </w:tc>
        <w:tc>
          <w:tcPr>
            <w:tcW w:w="2442" w:type="dxa"/>
          </w:tcPr>
          <w:p w:rsidR="00585001" w:rsidRPr="00765C4A" w:rsidRDefault="00585001" w:rsidP="002F744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فروش</w:t>
            </w:r>
          </w:p>
        </w:tc>
        <w:tc>
          <w:tcPr>
            <w:tcW w:w="1134" w:type="dxa"/>
          </w:tcPr>
          <w:p w:rsidR="00585001" w:rsidRDefault="00585001" w:rsidP="00585001">
            <w:pPr>
              <w:pStyle w:val="ListParagraph"/>
              <w:tabs>
                <w:tab w:val="left" w:pos="1014"/>
                <w:tab w:val="center" w:pos="1747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  <w:tc>
          <w:tcPr>
            <w:tcW w:w="3827" w:type="dxa"/>
          </w:tcPr>
          <w:p w:rsidR="00585001" w:rsidRPr="00765C4A" w:rsidRDefault="00585001" w:rsidP="00585001">
            <w:pPr>
              <w:pStyle w:val="ListParagraph"/>
              <w:tabs>
                <w:tab w:val="left" w:pos="1014"/>
                <w:tab w:val="center" w:pos="1747"/>
              </w:tabs>
              <w:ind w:left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 و تاریخ  رضایت نامه از مشتری</w:t>
            </w: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852" w:type="dxa"/>
          </w:tcPr>
          <w:p w:rsidR="00585001" w:rsidRPr="00765C4A" w:rsidRDefault="00585001" w:rsidP="007464AD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0A2492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852" w:type="dxa"/>
          </w:tcPr>
          <w:p w:rsidR="00585001" w:rsidRPr="00765C4A" w:rsidRDefault="00585001" w:rsidP="008108F3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852" w:type="dxa"/>
          </w:tcPr>
          <w:p w:rsidR="00585001" w:rsidRPr="00765C4A" w:rsidRDefault="00585001" w:rsidP="000A2492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0A2492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852" w:type="dxa"/>
          </w:tcPr>
          <w:p w:rsidR="00585001" w:rsidRPr="00765C4A" w:rsidRDefault="00585001" w:rsidP="00CB03EE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5001" w:rsidRPr="00765C4A" w:rsidTr="00585001">
        <w:trPr>
          <w:jc w:val="center"/>
        </w:trPr>
        <w:tc>
          <w:tcPr>
            <w:tcW w:w="636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2852" w:type="dxa"/>
          </w:tcPr>
          <w:p w:rsidR="00585001" w:rsidRPr="00765C4A" w:rsidRDefault="00585001" w:rsidP="00EE2226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42" w:type="dxa"/>
            <w:vAlign w:val="center"/>
          </w:tcPr>
          <w:p w:rsidR="00585001" w:rsidRPr="00765C4A" w:rsidRDefault="00585001" w:rsidP="00542D69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85001" w:rsidRPr="00765C4A" w:rsidRDefault="00585001" w:rsidP="0041332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964AF" w:rsidRDefault="007964AF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B85D6D" w:rsidRDefault="00B85D6D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D114DB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p w:rsidR="00932AF0" w:rsidRDefault="00932AF0" w:rsidP="00585001">
      <w:pPr>
        <w:pStyle w:val="ListParagraph"/>
        <w:spacing w:after="0" w:line="240" w:lineRule="auto"/>
        <w:ind w:left="491"/>
        <w:jc w:val="center"/>
        <w:rPr>
          <w:rFonts w:cs="B Mitra"/>
          <w:b/>
          <w:bCs/>
          <w:sz w:val="24"/>
          <w:szCs w:val="24"/>
          <w:rtl/>
        </w:rPr>
      </w:pPr>
    </w:p>
    <w:p w:rsidR="00D114DB" w:rsidRPr="00D114DB" w:rsidRDefault="00D114DB" w:rsidP="00585001">
      <w:pPr>
        <w:pStyle w:val="ListParagraph"/>
        <w:spacing w:after="0" w:line="240" w:lineRule="auto"/>
        <w:ind w:left="491"/>
        <w:jc w:val="center"/>
        <w:rPr>
          <w:rFonts w:cs="B Mitra"/>
          <w:b/>
          <w:bCs/>
          <w:sz w:val="24"/>
          <w:szCs w:val="24"/>
          <w:rtl/>
        </w:rPr>
      </w:pPr>
      <w:r w:rsidRPr="00D114DB">
        <w:rPr>
          <w:rFonts w:cs="B Mitra" w:hint="cs"/>
          <w:b/>
          <w:bCs/>
          <w:sz w:val="24"/>
          <w:szCs w:val="24"/>
          <w:rtl/>
        </w:rPr>
        <w:t>پ</w:t>
      </w:r>
      <w:r w:rsidR="00585001">
        <w:rPr>
          <w:rFonts w:cs="B Mitra" w:hint="cs"/>
          <w:b/>
          <w:bCs/>
          <w:sz w:val="24"/>
          <w:szCs w:val="24"/>
          <w:rtl/>
        </w:rPr>
        <w:t xml:space="preserve">یوست شما ره 3 </w:t>
      </w:r>
      <w:r w:rsidRPr="00D114DB">
        <w:rPr>
          <w:rFonts w:cs="B Mitra" w:hint="cs"/>
          <w:b/>
          <w:bCs/>
          <w:sz w:val="24"/>
          <w:szCs w:val="24"/>
          <w:rtl/>
        </w:rPr>
        <w:t>اسناد مناقصه</w:t>
      </w:r>
    </w:p>
    <w:p w:rsidR="00D114DB" w:rsidRPr="001136E0" w:rsidRDefault="00D114DB" w:rsidP="00B85D6D">
      <w:pPr>
        <w:pStyle w:val="ListParagraph"/>
        <w:spacing w:before="240" w:line="240" w:lineRule="auto"/>
        <w:ind w:left="0"/>
        <w:jc w:val="center"/>
        <w:rPr>
          <w:rFonts w:cs="B Titr"/>
          <w:sz w:val="24"/>
          <w:szCs w:val="24"/>
          <w:rtl/>
        </w:rPr>
      </w:pPr>
      <w:r w:rsidRPr="001136E0">
        <w:rPr>
          <w:rFonts w:cs="B Titr" w:hint="cs"/>
          <w:sz w:val="24"/>
          <w:szCs w:val="24"/>
          <w:rtl/>
        </w:rPr>
        <w:t>" فرم ارائه پیشنهاد</w:t>
      </w:r>
      <w:r w:rsidR="00B85D6D">
        <w:rPr>
          <w:rFonts w:cs="B Titr" w:hint="cs"/>
          <w:sz w:val="24"/>
          <w:szCs w:val="24"/>
          <w:rtl/>
        </w:rPr>
        <w:t>های</w:t>
      </w:r>
      <w:r w:rsidRPr="001136E0">
        <w:rPr>
          <w:rFonts w:cs="B Titr" w:hint="cs"/>
          <w:sz w:val="24"/>
          <w:szCs w:val="24"/>
          <w:rtl/>
        </w:rPr>
        <w:t xml:space="preserve"> مالی مناقصه "</w:t>
      </w:r>
    </w:p>
    <w:p w:rsidR="00D114DB" w:rsidRPr="008D347D" w:rsidRDefault="00D114DB" w:rsidP="00D114DB">
      <w:pPr>
        <w:pStyle w:val="ListParagraph"/>
        <w:spacing w:before="240" w:line="240" w:lineRule="auto"/>
        <w:ind w:left="0"/>
        <w:jc w:val="center"/>
        <w:rPr>
          <w:rFonts w:cs="B Mitra"/>
          <w:b/>
          <w:bCs/>
          <w:sz w:val="24"/>
          <w:szCs w:val="24"/>
          <w:rtl/>
        </w:rPr>
      </w:pPr>
      <w:r w:rsidRPr="008D347D">
        <w:rPr>
          <w:rFonts w:cs="B Mitra" w:hint="cs"/>
          <w:b/>
          <w:bCs/>
          <w:sz w:val="24"/>
          <w:szCs w:val="24"/>
          <w:rtl/>
        </w:rPr>
        <w:t>تذکر: فروشنده موظف به ارائه این برگه در پاکت لاک و مهر شده " ج " مطابق اسناد مناقصه می باشد</w:t>
      </w:r>
    </w:p>
    <w:p w:rsidR="00D114DB" w:rsidRPr="00237CF6" w:rsidRDefault="00D114DB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  <w:r w:rsidRPr="00237CF6">
        <w:rPr>
          <w:rFonts w:cs="B Mitra" w:hint="cs"/>
          <w:sz w:val="24"/>
          <w:szCs w:val="24"/>
          <w:rtl/>
        </w:rPr>
        <w:t>به این وسیله اعلام می کنیم که اسناد مناقصه، شامل دستورالعمل شرکت در مناقصه، شرایط پیمان، خواسته های مناقصه گزار، و پیوستها و کلیه اسناد مناقصه را، به دقت مطالعه،بررسی، و کنترل کرده و اطمینان حاصل کرده ایم که مدارک نام برده شده در بالا، دارای اشتباه یا اشکالی نیست. بنابراین به این وسیله پیشنهاد خود را برای اجرای موضوع</w:t>
      </w:r>
      <w:r w:rsidR="00A378F5">
        <w:rPr>
          <w:rFonts w:cs="B Mitra" w:hint="cs"/>
          <w:sz w:val="24"/>
          <w:szCs w:val="24"/>
          <w:rtl/>
        </w:rPr>
        <w:t xml:space="preserve"> </w:t>
      </w:r>
      <w:r w:rsidRPr="00237CF6">
        <w:rPr>
          <w:rFonts w:cs="B Mitra" w:hint="cs"/>
          <w:sz w:val="24"/>
          <w:szCs w:val="24"/>
          <w:rtl/>
        </w:rPr>
        <w:t>مناقصه به عدد ..................................................................... ريال و به حروف ............................................................................................... اعلام می کنیم .</w:t>
      </w:r>
    </w:p>
    <w:p w:rsidR="00D114DB" w:rsidRDefault="00D114DB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مناقصه گزار </w:t>
      </w:r>
      <w:r w:rsidRPr="00237CF6">
        <w:rPr>
          <w:rFonts w:cs="B Mitra" w:hint="cs"/>
          <w:sz w:val="24"/>
          <w:szCs w:val="24"/>
          <w:rtl/>
        </w:rPr>
        <w:t>در چارچوب قانون برگزاری مناقصات، ملزم به پذیرش هیچ یک از پیشنهادهایی که دریافت کرده</w:t>
      </w:r>
      <w:r w:rsidR="0015242C">
        <w:rPr>
          <w:rFonts w:cs="B Mitra" w:hint="cs"/>
          <w:sz w:val="24"/>
          <w:szCs w:val="24"/>
          <w:rtl/>
        </w:rPr>
        <w:t xml:space="preserve"> </w:t>
      </w:r>
      <w:r w:rsidRPr="00237CF6">
        <w:rPr>
          <w:rFonts w:cs="B Mitra" w:hint="cs"/>
          <w:sz w:val="24"/>
          <w:szCs w:val="24"/>
          <w:rtl/>
        </w:rPr>
        <w:t xml:space="preserve">است، از جمله پیشنهاد با کمترین مبلغ، نیست. </w:t>
      </w:r>
    </w:p>
    <w:tbl>
      <w:tblPr>
        <w:bidiVisual/>
        <w:tblW w:w="7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4"/>
        <w:gridCol w:w="3032"/>
      </w:tblGrid>
      <w:tr w:rsidR="000268AD" w:rsidRPr="00B65AE9" w:rsidTr="00ED6E96">
        <w:trPr>
          <w:cantSplit/>
          <w:trHeight w:val="791"/>
          <w:jc w:val="center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8AD" w:rsidRPr="00B65AE9" w:rsidRDefault="000268AD" w:rsidP="00124B2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مشخصات فنی دستگاه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0268AD" w:rsidRDefault="000268AD" w:rsidP="00124B2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قیمت به ریال</w:t>
            </w:r>
          </w:p>
          <w:p w:rsidR="000268AD" w:rsidRPr="00B65AE9" w:rsidRDefault="000268AD" w:rsidP="00124B2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حروفی و عددی</w:t>
            </w:r>
          </w:p>
        </w:tc>
      </w:tr>
      <w:tr w:rsidR="000268AD" w:rsidRPr="0080672B" w:rsidTr="00ED6E96">
        <w:trPr>
          <w:trHeight w:val="5676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0268AD" w:rsidRDefault="000268AD" w:rsidP="00124B20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0268AD" w:rsidRDefault="000268AD" w:rsidP="00124B20">
            <w:pPr>
              <w:jc w:val="center"/>
              <w:rPr>
                <w:rFonts w:ascii="IPT.Mitra" w:hAnsi="IPT.Mitra" w:cs="B Mitra"/>
                <w:sz w:val="28"/>
                <w:szCs w:val="28"/>
              </w:rPr>
            </w:pPr>
          </w:p>
        </w:tc>
      </w:tr>
      <w:tr w:rsidR="000268AD" w:rsidRPr="00B65AE9" w:rsidTr="00ED6E96">
        <w:trPr>
          <w:trHeight w:val="405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0268AD" w:rsidRPr="00B65AE9" w:rsidRDefault="000268AD" w:rsidP="00124B20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مالیات بر ارزش افزوده: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0268AD" w:rsidRPr="00B65AE9" w:rsidRDefault="000268AD" w:rsidP="00124B20">
            <w:pPr>
              <w:jc w:val="center"/>
              <w:rPr>
                <w:rFonts w:ascii="IPT.Mitra" w:hAnsi="IPT.Mitra" w:cs="B Mitra"/>
                <w:sz w:val="28"/>
                <w:szCs w:val="28"/>
                <w:rtl/>
              </w:rPr>
            </w:pPr>
          </w:p>
        </w:tc>
      </w:tr>
      <w:tr w:rsidR="000268AD" w:rsidRPr="00B65AE9" w:rsidTr="00ED6E96">
        <w:trPr>
          <w:trHeight w:val="405"/>
          <w:jc w:val="center"/>
        </w:trPr>
        <w:tc>
          <w:tcPr>
            <w:tcW w:w="3955" w:type="dxa"/>
            <w:shd w:val="clear" w:color="auto" w:fill="auto"/>
          </w:tcPr>
          <w:p w:rsidR="000268AD" w:rsidRPr="00B65AE9" w:rsidRDefault="000268AD" w:rsidP="007F363E">
            <w:pPr>
              <w:jc w:val="righ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جمع </w:t>
            </w:r>
            <w:r w:rsidRPr="00B65AE9">
              <w:rPr>
                <w:rFonts w:cs="B Mitra" w:hint="cs"/>
                <w:sz w:val="28"/>
                <w:szCs w:val="28"/>
                <w:rtl/>
              </w:rPr>
              <w:t>با احتساب مالیات بر ارزش افزوده: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0268AD" w:rsidRPr="00B65AE9" w:rsidRDefault="000268AD" w:rsidP="00124B20">
            <w:pPr>
              <w:jc w:val="center"/>
              <w:rPr>
                <w:rFonts w:ascii="IPT.Mitra" w:hAnsi="IPT.Mitra" w:cs="B Mitra"/>
                <w:sz w:val="28"/>
                <w:szCs w:val="28"/>
                <w:rtl/>
              </w:rPr>
            </w:pPr>
          </w:p>
        </w:tc>
      </w:tr>
    </w:tbl>
    <w:p w:rsidR="00D114DB" w:rsidRPr="00237CF6" w:rsidRDefault="00D114DB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  <w:r w:rsidRPr="00237CF6">
        <w:rPr>
          <w:rFonts w:cs="B Mitra" w:hint="cs"/>
          <w:sz w:val="24"/>
          <w:szCs w:val="24"/>
          <w:rtl/>
        </w:rPr>
        <w:t>نام مناقصه گر: (پیشنهاد دهنده): شرکت ....................................................... شماره ثبت شرکت: ................................................</w:t>
      </w:r>
    </w:p>
    <w:p w:rsidR="00B85D6D" w:rsidRDefault="00D114DB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  <w:r w:rsidRPr="00237CF6">
        <w:rPr>
          <w:rFonts w:cs="B Mitra" w:hint="cs"/>
          <w:sz w:val="24"/>
          <w:szCs w:val="24"/>
          <w:rtl/>
        </w:rPr>
        <w:t xml:space="preserve">نام و نام خانوادگی صاحبان امضاء مجاز شرکت/مناقصه گر:                                                                                  </w:t>
      </w:r>
    </w:p>
    <w:p w:rsidR="00D114DB" w:rsidRDefault="00B85D6D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</w:t>
      </w:r>
      <w:r w:rsidR="00D114DB" w:rsidRPr="00237CF6">
        <w:rPr>
          <w:rFonts w:cs="B Mitra" w:hint="cs"/>
          <w:sz w:val="24"/>
          <w:szCs w:val="24"/>
          <w:rtl/>
        </w:rPr>
        <w:t xml:space="preserve">  مهر و امضاء مجاز و تعهد آور </w:t>
      </w:r>
    </w:p>
    <w:p w:rsidR="00B85D6D" w:rsidRDefault="00B85D6D">
      <w:pPr>
        <w:bidi w:val="0"/>
        <w:rPr>
          <w:rFonts w:cs="B Mitra"/>
          <w:sz w:val="24"/>
          <w:szCs w:val="24"/>
        </w:rPr>
      </w:pPr>
      <w:r>
        <w:rPr>
          <w:rFonts w:cs="B Mitra"/>
          <w:sz w:val="24"/>
          <w:szCs w:val="24"/>
          <w:rtl/>
        </w:rPr>
        <w:br w:type="page"/>
      </w:r>
    </w:p>
    <w:p w:rsidR="00B85D6D" w:rsidRPr="00765C4A" w:rsidRDefault="00B85D6D" w:rsidP="00B85D6D">
      <w:pPr>
        <w:pStyle w:val="ListParagraph"/>
        <w:spacing w:after="0" w:line="240" w:lineRule="auto"/>
        <w:ind w:left="0"/>
        <w:jc w:val="center"/>
        <w:rPr>
          <w:rFonts w:cs="B Mitra"/>
          <w:sz w:val="24"/>
          <w:szCs w:val="24"/>
          <w:rtl/>
        </w:rPr>
      </w:pPr>
      <w:r w:rsidRPr="00765C4A">
        <w:rPr>
          <w:rFonts w:cs="B Mitra" w:hint="cs"/>
          <w:sz w:val="24"/>
          <w:szCs w:val="24"/>
          <w:rtl/>
        </w:rPr>
        <w:lastRenderedPageBreak/>
        <w:t xml:space="preserve">پیوسست شماره </w:t>
      </w:r>
      <w:r>
        <w:rPr>
          <w:rFonts w:cs="B Mitra" w:hint="cs"/>
          <w:sz w:val="24"/>
          <w:szCs w:val="24"/>
          <w:rtl/>
        </w:rPr>
        <w:t>4</w:t>
      </w:r>
      <w:r w:rsidRPr="00765C4A">
        <w:rPr>
          <w:rFonts w:cs="B Mitra" w:hint="cs"/>
          <w:sz w:val="24"/>
          <w:szCs w:val="24"/>
          <w:rtl/>
        </w:rPr>
        <w:t xml:space="preserve"> اسناد مناقصه : نمونه قرارداد</w:t>
      </w:r>
    </w:p>
    <w:p w:rsidR="00B85D6D" w:rsidRPr="00EA70BF" w:rsidRDefault="00B85D6D" w:rsidP="00B85D6D">
      <w:pPr>
        <w:pStyle w:val="ListParagraph"/>
        <w:spacing w:after="0" w:line="240" w:lineRule="auto"/>
        <w:ind w:left="0"/>
        <w:jc w:val="center"/>
        <w:rPr>
          <w:rFonts w:cs="B Mitra"/>
          <w:sz w:val="18"/>
          <w:szCs w:val="18"/>
          <w:rtl/>
        </w:rPr>
      </w:pPr>
    </w:p>
    <w:p w:rsidR="00B85D6D" w:rsidRPr="00F01728" w:rsidRDefault="00B85D6D" w:rsidP="000268AD">
      <w:pPr>
        <w:spacing w:after="0"/>
        <w:jc w:val="center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 xml:space="preserve">قرارداد خرید </w:t>
      </w:r>
      <w:r w:rsidR="000268AD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 یک </w:t>
      </w: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دستگاه </w:t>
      </w:r>
      <w:r w:rsidR="002D67C0">
        <w:rPr>
          <w:rFonts w:asciiTheme="minorBidi" w:eastAsia="Times New Roman" w:hAnsiTheme="minorBidi"/>
          <w:b/>
          <w:bCs/>
          <w:sz w:val="36"/>
          <w:szCs w:val="36"/>
          <w:u w:val="single"/>
        </w:rPr>
        <w:t>EEG</w:t>
      </w:r>
      <w:r>
        <w:rPr>
          <w:rFonts w:ascii="IranNastaliq" w:eastAsia="Times New Roman" w:hAnsi="IranNastaliq" w:cs="IranNastaliq"/>
          <w:b/>
          <w:bCs/>
          <w:sz w:val="36"/>
          <w:szCs w:val="36"/>
          <w:u w:val="single"/>
        </w:rPr>
        <w:t xml:space="preserve"> </w:t>
      </w: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  </w:t>
      </w:r>
      <w:r w:rsidR="000268AD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128 کاناله</w:t>
      </w:r>
    </w:p>
    <w:p w:rsidR="00B85D6D" w:rsidRPr="00F01728" w:rsidRDefault="00B85D6D" w:rsidP="00177C99">
      <w:pPr>
        <w:tabs>
          <w:tab w:val="left" w:pos="8475"/>
        </w:tabs>
        <w:spacing w:after="0"/>
        <w:ind w:left="-314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این قرارداد در تاریخ ....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........................... بین آزمایشگاه ملی نقشه برداری مغز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که در این قرارداد </w:t>
      </w:r>
      <w:r w:rsidR="00B81EAB">
        <w:rPr>
          <w:rFonts w:ascii="Times New Roman" w:eastAsia="Times New Roman" w:hAnsi="Times New Roman" w:cs="B Mitra" w:hint="cs"/>
          <w:sz w:val="28"/>
          <w:szCs w:val="28"/>
          <w:rtl/>
        </w:rPr>
        <w:t>خریدار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نا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میده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A71DD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می شود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نمایندگی آقای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..................</w:t>
      </w:r>
      <w:r w:rsidR="00177C9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از یک طرف و شرکت ............................... به شماره شناسه ملی ............................... و شماره ثبت ............................... و کد اقتصادی ............................... به نمایندگی آقای/خانم ............................... کد ملی ............................... به سمت مدیر عامل و رئیس هیئت مدیره دارای امضاء مجاز و تعهدآور به آدرس قانونی ..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.......................................................................................................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.. که از این به بعد </w:t>
      </w:r>
      <w:r w:rsidRPr="00F01728">
        <w:rPr>
          <w:rFonts w:ascii="Times New Roman" w:eastAsia="Times New Roman" w:hAnsi="Times New Roman" w:cs="B Mitra" w:hint="cs"/>
          <w:i/>
          <w:iCs/>
          <w:sz w:val="28"/>
          <w:szCs w:val="28"/>
          <w:rtl/>
        </w:rPr>
        <w:t>فروشنده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نامیده می شود از طرف دیگر، با رعایت جمیع شرایط ذیل منعقد می گردد.</w:t>
      </w: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ماده1: موضوع قرارداد</w:t>
      </w:r>
    </w:p>
    <w:p w:rsidR="00B85D6D" w:rsidRPr="00F01728" w:rsidRDefault="00B85D6D" w:rsidP="000268A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                                             موضوع قرارداد عبارت است از خرید دستگاه </w:t>
      </w:r>
      <w:r w:rsidR="002D67C0">
        <w:rPr>
          <w:rFonts w:ascii="Times New Roman" w:eastAsia="Times New Roman" w:hAnsi="Times New Roman" w:cs="B Mitra"/>
          <w:sz w:val="28"/>
          <w:szCs w:val="28"/>
        </w:rPr>
        <w:t>EEG</w:t>
      </w:r>
      <w:r>
        <w:rPr>
          <w:rFonts w:ascii="Times New Roman" w:eastAsia="Times New Roman" w:hAnsi="Times New Roman" w:cs="B Mitra"/>
          <w:sz w:val="28"/>
          <w:szCs w:val="28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0268A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128 کاناله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براساس مدارک، مشخصات فنی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منظم به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قرارداد که کلاً به رویت، مهر و امضاء فروشنده رسيده است و جزء لاينفك آن تلقي مي شود و فروشنده با اطلاع از كميت و كيفيت آنها قبول تعهد نموده است.</w:t>
      </w: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2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اسناد و مدارك قرارداد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اين قرارداد شامل اسناد و مدارك زير است :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الف- قرارداد حاضر.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ب- مشخصات فني و پیشنهاد شماره ..................... مورخ ........................ پیوست قرارداد.</w:t>
      </w: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3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مبلغ قرارداد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الف- مبلغ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برابر ............................... ریال (..............................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......................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. ریال) که براساس قيمت پيشنهادي فروشنده مي باشد.</w:t>
      </w: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4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مدت قرارداد</w:t>
      </w:r>
    </w:p>
    <w:p w:rsidR="00B85D6D" w:rsidRPr="00F01728" w:rsidRDefault="00B85D6D" w:rsidP="001C0AC5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مدت قرارداد </w:t>
      </w:r>
      <w:r w:rsidR="00177C99">
        <w:rPr>
          <w:rFonts w:ascii="Times New Roman" w:eastAsia="Times New Roman" w:hAnsi="Times New Roman" w:cs="B Mitra" w:hint="cs"/>
          <w:sz w:val="28"/>
          <w:szCs w:val="28"/>
          <w:rtl/>
        </w:rPr>
        <w:t>از زمان امضا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2101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تا </w:t>
      </w:r>
      <w:r w:rsidR="001C0AC5">
        <w:rPr>
          <w:rFonts w:ascii="Times New Roman" w:eastAsia="Times New Roman" w:hAnsi="Times New Roman" w:cs="B Mitra" w:hint="cs"/>
          <w:sz w:val="28"/>
          <w:szCs w:val="28"/>
          <w:rtl/>
        </w:rPr>
        <w:t>شش ماه</w:t>
      </w:r>
      <w:r w:rsidR="00B2101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1C0AC5">
        <w:rPr>
          <w:rFonts w:ascii="Times New Roman" w:eastAsia="Times New Roman" w:hAnsi="Times New Roman" w:cs="B Mitra" w:hint="cs"/>
          <w:sz w:val="28"/>
          <w:szCs w:val="28"/>
          <w:rtl/>
        </w:rPr>
        <w:t>معتبر می باشد.</w:t>
      </w: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5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دستگاه نظارت</w:t>
      </w:r>
    </w:p>
    <w:p w:rsidR="00B85D6D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نظارت بر اجراي موضوع قرارداد به عهده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معاون</w:t>
      </w:r>
      <w:r w:rsidR="001C0AC5">
        <w:rPr>
          <w:rFonts w:ascii="Times New Roman" w:eastAsia="Times New Roman" w:hAnsi="Times New Roman" w:cs="B Mitra" w:hint="cs"/>
          <w:sz w:val="28"/>
          <w:szCs w:val="28"/>
          <w:rtl/>
        </w:rPr>
        <w:t>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پژوهشی و فناوری می باشد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، فروشنده موظف است كيفيت و مرغوبيت اقلام موضوع قرارداد و مراحل مختلف كار را به تائيد دستگاه نظارت برساند.</w:t>
      </w:r>
    </w:p>
    <w:p w:rsidR="000268AD" w:rsidRDefault="000268A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268AD" w:rsidRDefault="000268A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1C0AC5" w:rsidRDefault="001C0AC5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B85D6D" w:rsidRPr="00F01728" w:rsidRDefault="00B85D6D" w:rsidP="00B85D6D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lastRenderedPageBreak/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6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دوره تضمين</w:t>
      </w:r>
    </w:p>
    <w:p w:rsidR="00B85D6D" w:rsidRPr="00F01728" w:rsidRDefault="00B85D6D" w:rsidP="000268A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فروشنده </w:t>
      </w:r>
      <w:r w:rsidR="008774B3">
        <w:rPr>
          <w:rFonts w:ascii="Times New Roman" w:eastAsia="Times New Roman" w:hAnsi="Times New Roman" w:cs="B Mitra" w:hint="cs"/>
          <w:sz w:val="28"/>
          <w:szCs w:val="28"/>
          <w:rtl/>
        </w:rPr>
        <w:t>مکلف است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گارانتی </w:t>
      </w:r>
      <w:r w:rsidR="000268A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دستگاه را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تا </w:t>
      </w:r>
      <w:r w:rsidR="000268AD">
        <w:rPr>
          <w:rFonts w:ascii="Times New Roman" w:eastAsia="Times New Roman" w:hAnsi="Times New Roman" w:cs="B Mitra" w:hint="cs"/>
          <w:sz w:val="28"/>
          <w:szCs w:val="28"/>
          <w:rtl/>
        </w:rPr>
        <w:t>2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0268A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سال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پس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از </w:t>
      </w:r>
      <w:r w:rsidR="000268AD">
        <w:rPr>
          <w:rFonts w:ascii="Times New Roman" w:eastAsia="Times New Roman" w:hAnsi="Times New Roman" w:cs="B Mitra" w:hint="cs"/>
          <w:sz w:val="28"/>
          <w:szCs w:val="28"/>
          <w:rtl/>
        </w:rPr>
        <w:t>فروش و 12 سال تامین قطعات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8774B3">
        <w:rPr>
          <w:rFonts w:ascii="Times New Roman" w:eastAsia="Times New Roman" w:hAnsi="Times New Roman" w:cs="B Mitra" w:hint="cs"/>
          <w:sz w:val="28"/>
          <w:szCs w:val="28"/>
          <w:rtl/>
        </w:rPr>
        <w:t>تعهد نماید.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لازم به ذكر است چنانچه در مدت زمان گارانتي اختلالي در انجام موضوع قرارداد پيش آيد، فروشنده ملزم به رفع اختلال پيش آمده خواهد بود.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7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تضمین انجام تعهدات</w:t>
      </w:r>
    </w:p>
    <w:p w:rsidR="00B85D6D" w:rsidRPr="00F01728" w:rsidRDefault="00B85D6D" w:rsidP="001C0AC5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منظور تضمين انجام تعهدات، فروشنده مكلف است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قبل از انعقاد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قرارداد ضمانتنامه بانکی مورد تائيد خریدار معادل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5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% (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پنج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درصد) مبلغ قرارداد به خريدار تسليم نموده يا معادل مبلغ مذكور را نقداً به حسابي كه خريدار تعيين مي نمايد واريز و رسيد آنرا ارائه نمايد. ضمانتنامه مذكور پس از پايان دوره تضمين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="001C0AC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موضوع ماده 6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با تائيد دستگاه نظارت و ناظر كنترل كيفي آزاد خواهد شد. 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تبصره: چنانچه فروشنده به تعهدات قانوني خود به هر دليلي عمل نکند  و هر يك از مفاد قرارداد را بطور صحيح و كامل اجرا ننمايد، تضمين حسن انجام تعهدات با ابلاغ به فروشنده  به نفع خريدار ضبط گرديده و قرارداد فسخ مي‌گردد.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8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تائیدات و تعهدات فروشنده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فروشنده موارد زير را تائید و متعهد به اجراي آنها مي باشد:</w:t>
      </w:r>
    </w:p>
    <w:p w:rsidR="00B85D6D" w:rsidRPr="00F01728" w:rsidRDefault="00B85D6D" w:rsidP="00B85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كليه اسناد و مدارك و مشخصات فنی موضوع ماده 2 قرارداد را كاملاً مطالعه نموده و از مفاد آن كلاً و جزاً اطلاع حاصل كرده است.</w:t>
      </w:r>
    </w:p>
    <w:p w:rsidR="00B85D6D" w:rsidRPr="00F01728" w:rsidRDefault="00B85D6D" w:rsidP="00B85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هزينه هاي احتمالي ناشي از اجراي قوانين كار و بيمه هاي اجتماعي و قوانين ماليات ها را در قيمت پيشنهادي خود ملحوظ كرده و بعداً حق درخواست اضافه پرداختي نخواهد داشت.</w:t>
      </w:r>
    </w:p>
    <w:p w:rsidR="00B85D6D" w:rsidRPr="00F01728" w:rsidRDefault="00B85D6D" w:rsidP="007E3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فروشنده بايد تمامي استانداردها،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کیفیت </w:t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>دستگاه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را به گونه اي كه در ضمائم قرارداد قيد گرديده، مد نظر قرار دهد.</w:t>
      </w:r>
    </w:p>
    <w:p w:rsidR="00B85D6D" w:rsidRPr="00F01728" w:rsidRDefault="00B85D6D" w:rsidP="00B85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چنانچه در اثر تسامح، تعلل و بي احتياطي و بي مبالاتي فروشنده و عوامل وي خسارت جاني و مالي به خريدار و اشخاص ثالث در هنگام اجراي مفاد قرارداد وارد شود، مسئوليت كيفري و حقوقي و جبران خسارت كاملاً به عهده فروشنده بوده و خريدار هيچگونه مس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وليتي در اين خصوص نخواهد داشت.</w:t>
      </w:r>
    </w:p>
    <w:p w:rsidR="00B85D6D" w:rsidRPr="00F01728" w:rsidRDefault="00B85D6D" w:rsidP="00B85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آموزش کارشناسان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 محل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ساختمان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فروشنده یا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ساختمان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خریدار بر عهده فروشنده و رایگان خواهد بود.</w:t>
      </w:r>
    </w:p>
    <w:p w:rsidR="00B85D6D" w:rsidRPr="00F01728" w:rsidRDefault="007E3885" w:rsidP="00B85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دستگاه </w:t>
      </w:r>
      <w:r w:rsidR="00B85D6D"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موضوع قرارداد می بایست درزمان بارگیری وحمل از کارخانه فروشنده تا </w:t>
      </w:r>
      <w:r w:rsidR="00B85D6D">
        <w:rPr>
          <w:rFonts w:ascii="Times New Roman" w:eastAsia="Times New Roman" w:hAnsi="Times New Roman" w:cs="B Mitra" w:hint="cs"/>
          <w:sz w:val="28"/>
          <w:szCs w:val="28"/>
          <w:rtl/>
        </w:rPr>
        <w:t>محل خریدار</w:t>
      </w:r>
      <w:r w:rsidR="00B85D6D"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توسط فروشنده بیمه گردد.</w:t>
      </w:r>
    </w:p>
    <w:p w:rsidR="00B85D6D" w:rsidRPr="00F01728" w:rsidRDefault="00B85D6D" w:rsidP="007E3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/>
          <w:sz w:val="28"/>
          <w:szCs w:val="28"/>
          <w:rtl/>
        </w:rPr>
        <w:t xml:space="preserve">فروشنده موظف است </w:t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دستگاه 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>موضوع قرارداد را مطابق شرا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ط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مندرج در پ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وست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قرارداد اصول فن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متعارف به نحو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بسته بند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نما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که از آس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ب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و فساد در ح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حمل وتخل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مصون بماند.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قسمت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ها و لوازم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که ممکن است مفقود شوند م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با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ست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در جعبه ها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مناسب بسته بند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شوند. در موارد لزوم فروشنده م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با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ست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بسته ها را طور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علامت گذار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نما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که در ح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حمل آس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ب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نب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نند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>. فروشنده ضامن هرگونه خسارت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است که به لحاظ عدم رعا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موارد فوق به کالا وارد شود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B85D6D" w:rsidRDefault="00B85D6D" w:rsidP="007E388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/>
          <w:sz w:val="28"/>
          <w:szCs w:val="28"/>
          <w:rtl/>
        </w:rPr>
        <w:t>فروشنده موظف به ارائه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دفترچه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دستورالعمل راهبر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و نگهدار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دستگاه 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>موضوع قرارداد به خر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 w:hint="eastAsia"/>
          <w:sz w:val="28"/>
          <w:szCs w:val="28"/>
          <w:rtl/>
        </w:rPr>
        <w:t>دار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م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t xml:space="preserve"> باشد.</w:t>
      </w:r>
    </w:p>
    <w:p w:rsidR="008774B3" w:rsidRDefault="008774B3" w:rsidP="001C0A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فروشنده متعهد می گردد حداکثر ظرف سه ماه از امضای قرارداد </w:t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>دستگاه مو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ضوع قرارداد را تهیه</w:t>
      </w:r>
      <w:r w:rsidR="00B2101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آماده تحویل نماید.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lastRenderedPageBreak/>
        <w:t>ماده9:تعهدات خریدار</w:t>
      </w:r>
    </w:p>
    <w:p w:rsidR="00B85D6D" w:rsidRPr="00F01728" w:rsidRDefault="00B85D6D" w:rsidP="00B85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خريدار يك نفر را به عنوان نماينده خود جهت همكاري و ايجاد هماهنگي‌هاي لازم كتباً به فروشنده معرفي مي‌نمايد.</w:t>
      </w:r>
    </w:p>
    <w:p w:rsidR="00B85D6D" w:rsidRDefault="00B85D6D" w:rsidP="007E38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استرداد ضمانت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نامه پيش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پرداخت 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پس از تحويل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دستگاه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تأئيد</w:t>
      </w:r>
      <w:r w:rsidRPr="00F0172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معاون</w:t>
      </w:r>
      <w:r w:rsidR="001C0AC5">
        <w:rPr>
          <w:rFonts w:ascii="Times New Roman" w:eastAsia="Times New Roman" w:hAnsi="Times New Roman" w:cs="B Mitra" w:hint="cs"/>
          <w:sz w:val="28"/>
          <w:szCs w:val="28"/>
          <w:rtl/>
        </w:rPr>
        <w:t>ت</w:t>
      </w:r>
      <w:bookmarkStart w:id="0" w:name="_GoBack"/>
      <w:bookmarkEnd w:id="0"/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پژوهشی و فناوری انجام خواهد شد.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10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نحوه پرداخت</w:t>
      </w:r>
    </w:p>
    <w:p w:rsidR="00B85D6D" w:rsidRPr="00F01728" w:rsidRDefault="00B85D6D" w:rsidP="00B85D6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صورت درخواست فروشنده، خريدار حداكثر 25% (بیست و پنج درصد) کل مبلغ قرارداد را به عنوان پيش پرداخت در قبال اخذ ضمانت نامه بانکی مورد قبول خريدار  به فروشنده پرداخت مي نمايد. </w:t>
      </w:r>
    </w:p>
    <w:p w:rsidR="00B85D6D" w:rsidRDefault="007E3885" w:rsidP="007E388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مابقی مبلغ</w:t>
      </w:r>
      <w:r w:rsidR="00B85D6D"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قرارداد بعد از اعلام آمادگي فروشنده مبني بر آماده تحويل شدن كالا و بازديد و تائيد دستگاه نظارت در محل و با تنظيم صورتجلسه پرداخت خواهد شد.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11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تأخيرات</w:t>
      </w:r>
    </w:p>
    <w:p w:rsidR="00B011A5" w:rsidRDefault="00B85D6D" w:rsidP="007E3885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ازاء هر </w:t>
      </w:r>
      <w:r w:rsidR="00AB472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ماه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تأخير در تحويل به موقع دستگاه  مطابق ماده 4 قرارداد، </w:t>
      </w:r>
      <w:r w:rsidR="00B2101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ماهانه </w:t>
      </w:r>
      <w:r w:rsidR="007E3885">
        <w:rPr>
          <w:rFonts w:ascii="Times New Roman" w:eastAsia="Times New Roman" w:hAnsi="Times New Roman" w:cs="B Mitra" w:hint="cs"/>
          <w:sz w:val="28"/>
          <w:szCs w:val="28"/>
          <w:rtl/>
        </w:rPr>
        <w:t>10</w:t>
      </w:r>
      <w:r w:rsidR="00B2101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% از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كل مبلغ قرارداد (معادل .... ریال) به عنوان جريمه از م</w:t>
      </w:r>
      <w:r w:rsidR="00B011A5">
        <w:rPr>
          <w:rFonts w:ascii="Times New Roman" w:eastAsia="Times New Roman" w:hAnsi="Times New Roman" w:cs="B Mitra" w:hint="cs"/>
          <w:sz w:val="28"/>
          <w:szCs w:val="28"/>
          <w:rtl/>
        </w:rPr>
        <w:t>حل مطالبات فروشنده،كسر خواهد شد.</w:t>
      </w:r>
    </w:p>
    <w:p w:rsidR="00B011A5" w:rsidRPr="00F01728" w:rsidRDefault="00B011A5" w:rsidP="007F363E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تبصره : چنانچه تاخیرات ناشی از موارد فورس ماژور در ترخیص کالا اتفاق بیافتد. مدت آن با اعلام فروشنده و تائید خریدار به مدت تحویل </w:t>
      </w:r>
      <w:r w:rsidR="007F363E">
        <w:rPr>
          <w:rFonts w:ascii="Times New Roman" w:eastAsia="Times New Roman" w:hAnsi="Times New Roman" w:cs="B Mitra" w:hint="cs"/>
          <w:sz w:val="28"/>
          <w:szCs w:val="28"/>
          <w:rtl/>
        </w:rPr>
        <w:t>دستگاه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موضوع قرارداد اضافه خواهد شد.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ه 12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فسخ قرارداد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در موارد ذيل قرارداد از طرف خريد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 پس از تشخيص و تائید كميسيون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معاملات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آزمایشگاه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فسخ مي گردد:</w:t>
      </w:r>
    </w:p>
    <w:p w:rsidR="00B85D6D" w:rsidRPr="00F01728" w:rsidRDefault="00B85D6D" w:rsidP="007E388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تأخير غير موجه بيش از 3/1 مدت قرارداد براي تحويل كالاي موضوع قرارداد</w:t>
      </w:r>
    </w:p>
    <w:p w:rsidR="00B85D6D" w:rsidRPr="00F01728" w:rsidRDefault="00B85D6D" w:rsidP="00B85D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واگذاري قرارداد به غير بدون اجازه كتبي خريدار</w:t>
      </w:r>
    </w:p>
    <w:p w:rsidR="00B85D6D" w:rsidRPr="00F01728" w:rsidRDefault="00B85D6D" w:rsidP="00B85D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انحلال شركت و يا تعطيلي فروشگاه</w:t>
      </w:r>
    </w:p>
    <w:p w:rsidR="00B85D6D" w:rsidRPr="00F01728" w:rsidRDefault="00B85D6D" w:rsidP="00B85D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ورشكستگي فروشنده</w:t>
      </w:r>
    </w:p>
    <w:p w:rsidR="00AB472B" w:rsidRDefault="00B85D6D" w:rsidP="00AB472B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هرگاه خريدار، قرارداد را به يكي از علل مشروحه فوق فسخ كند مراتب را كتباً  به اطلاع فروشنده مي رساند و بدون احتياج به انجام دادن تشريفات قضائي و اداري، مبلغ ضمانتنامه يا سپرده انجام تعهدات را به سود خود وصول و ضبط و </w:t>
      </w:r>
      <w:r w:rsidR="00AB472B">
        <w:rPr>
          <w:rFonts w:ascii="Times New Roman" w:eastAsia="Times New Roman" w:hAnsi="Times New Roman" w:cs="B Mitra" w:hint="cs"/>
          <w:sz w:val="28"/>
          <w:szCs w:val="28"/>
          <w:rtl/>
        </w:rPr>
        <w:t>با فروشنده تسويه حساب مي نمايد.</w:t>
      </w:r>
    </w:p>
    <w:p w:rsidR="00B85D6D" w:rsidRPr="00F01728" w:rsidRDefault="00B85D6D" w:rsidP="00AB472B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</w:pP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ماده 13- قانون منع مداخله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فروشنده متعهد مي‌گردد كه مشمول قانون منع مداخله كاركنان دولت در معاملات دولتي مصوب 22 دي ماه 1337 شمسي نمي‌باشد و در صورتي كه خلاف آن براي خريدار محرز شود قرارداد فسخ و حق هر گونه اعتراض از فروشنده سلب خواهد شد.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</w:rPr>
      </w:pP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ماده 14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: انتقال به غير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فروشنده حق واگذاري موضوع قرارداد را به اشخاص ديگر كلاً يا جزعاً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(اعم از حقيقي يا حقوقي) ندارد.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</w:rPr>
      </w:pP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lastRenderedPageBreak/>
        <w:t xml:space="preserve">ماده </w:t>
      </w: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15 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: اقامتگاه قانونی طرفین</w:t>
      </w:r>
    </w:p>
    <w:p w:rsidR="00B85D6D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اقامتگاه طرفين در مقدمه قيد گرديده و هر يك از طرفين قرارداد متعهد است در صورت تغيير اقامتگاه،‌ مراتب را كتباً به اطلاع طرف ديگر برساند و در غير اين صورت آدرس قبلي از نظر ابلاغ اوراق معتبر است.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</w:rPr>
      </w:pP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ماده </w:t>
      </w: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16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:  مرجع 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حل اختلاف</w:t>
      </w:r>
    </w:p>
    <w:p w:rsidR="00B85D6D" w:rsidRPr="00F01728" w:rsidRDefault="00B85D6D" w:rsidP="00AB472B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در صورت بروز هر گونه ابهام واختلاف در ارتباط با موضوع قرارداد و انجام وظايف محوله به هر نحوي، چنانچه طرفين نتوانند آن را از طريق مسالمت آميز حل و فصل نمايند، موضوع 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وسط کمیسیونی متشکل از نماینده خریدار، فروشنده و یک نفر کارشناس مرضی الطرفین بررسی و اتخاذ تصمیم خواهد شد. تصمیم متخذه کمیسیون مذکور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رای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طرفين لازم الاجرا خواهد بود و رأي مذكور از طريق كميسيون به نشاني طرفين كه در اين قرارداد درج گرديده است به پيوست نامه اداري ابلاغ خواهد شد.</w:t>
      </w:r>
    </w:p>
    <w:p w:rsidR="00B85D6D" w:rsidRPr="00F01728" w:rsidRDefault="00B85D6D" w:rsidP="00B85D6D">
      <w:pPr>
        <w:spacing w:after="0"/>
        <w:jc w:val="both"/>
        <w:rPr>
          <w:rFonts w:ascii="IranNastaliq" w:eastAsia="Times New Roman" w:hAnsi="IranNastaliq" w:cs="IranNastaliq"/>
          <w:b/>
          <w:bCs/>
          <w:sz w:val="36"/>
          <w:szCs w:val="36"/>
          <w:u w:val="single"/>
        </w:rPr>
      </w:pP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ماده</w:t>
      </w:r>
      <w:r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>17</w:t>
      </w:r>
      <w:r w:rsidRPr="00F01728">
        <w:rPr>
          <w:rFonts w:ascii="IranNastaliq" w:eastAsia="Times New Roman" w:hAnsi="IranNastaliq" w:cs="IranNastaliq"/>
          <w:b/>
          <w:bCs/>
          <w:sz w:val="36"/>
          <w:szCs w:val="36"/>
          <w:u w:val="single"/>
          <w:rtl/>
        </w:rPr>
        <w:t>:</w:t>
      </w:r>
      <w:r w:rsidRPr="00F01728">
        <w:rPr>
          <w:rFonts w:ascii="IranNastaliq" w:eastAsia="Times New Roman" w:hAnsi="IranNastaliq" w:cs="IranNastaliq" w:hint="cs"/>
          <w:b/>
          <w:bCs/>
          <w:sz w:val="36"/>
          <w:szCs w:val="36"/>
          <w:u w:val="single"/>
          <w:rtl/>
        </w:rPr>
        <w:t xml:space="preserve"> اخطار و نشاني طرفين قرارداد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كليه مكاتبات و هر گونه اخطار و يا اعلام كتبي از طرف هريك از متعاقدين به طرف ديگر به وسيله پست سفارشي یا نمابر به آدرس قيد شده در زير ارسال مي‌گردد.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نشاني خريدار: ...................................................................................................... تلفن: ................................ نمابر: ................................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نشاني فروشنده: ................................................................................................... تلفن: ................................ نمابر: ................................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اين قرارداد در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17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ماده  و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3 نسخه تنظيم گرديده و هر 3 نسخ</w:t>
      </w:r>
      <w:r w:rsidRPr="00F01728">
        <w:rPr>
          <w:rFonts w:ascii="Times New Roman" w:eastAsia="Times New Roman" w:hAnsi="Times New Roman" w:cs="B Mitra" w:hint="cs"/>
          <w:sz w:val="28"/>
          <w:szCs w:val="28"/>
          <w:rtl/>
        </w:rPr>
        <w:t>ه حكم واحد را دارد.</w:t>
      </w:r>
    </w:p>
    <w:p w:rsidR="00B85D6D" w:rsidRPr="00F01728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8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767"/>
        <w:gridCol w:w="4787"/>
      </w:tblGrid>
      <w:tr w:rsidR="00B85D6D" w:rsidRPr="00F01728" w:rsidTr="005E6FCB">
        <w:tc>
          <w:tcPr>
            <w:tcW w:w="5504" w:type="dxa"/>
            <w:shd w:val="clear" w:color="auto" w:fill="auto"/>
          </w:tcPr>
          <w:p w:rsidR="00B85D6D" w:rsidRPr="00F01728" w:rsidRDefault="00B85D6D" w:rsidP="005E6FC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F01728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مهر و امضاء خریدار</w:t>
            </w:r>
            <w:r w:rsidR="00AB472B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                              ناظر قرارداد</w:t>
            </w:r>
          </w:p>
          <w:p w:rsidR="00B85D6D" w:rsidRPr="00F01728" w:rsidRDefault="00AB472B" w:rsidP="00AB472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    </w:t>
            </w:r>
            <w:r w:rsidR="00B85D6D" w:rsidRPr="00F01728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محل امضاء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                                   محل امضاء</w:t>
            </w:r>
          </w:p>
          <w:p w:rsidR="00B85D6D" w:rsidRPr="00F01728" w:rsidRDefault="00B85D6D" w:rsidP="005E6FCB">
            <w:pPr>
              <w:spacing w:after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5504" w:type="dxa"/>
            <w:shd w:val="clear" w:color="auto" w:fill="auto"/>
          </w:tcPr>
          <w:p w:rsidR="00B85D6D" w:rsidRPr="00F01728" w:rsidRDefault="00AB472B" w:rsidP="005E6FC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  </w:t>
            </w:r>
            <w:r w:rsidR="00B85D6D" w:rsidRPr="00F01728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مهر و امضاء فروشنده</w:t>
            </w:r>
          </w:p>
          <w:p w:rsidR="00B85D6D" w:rsidRPr="00F01728" w:rsidRDefault="00B85D6D" w:rsidP="005E6FC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F01728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محل امضاء</w:t>
            </w:r>
          </w:p>
        </w:tc>
      </w:tr>
      <w:tr w:rsidR="00B85D6D" w:rsidRPr="00F01728" w:rsidTr="005E6FCB">
        <w:tc>
          <w:tcPr>
            <w:tcW w:w="5504" w:type="dxa"/>
            <w:shd w:val="clear" w:color="auto" w:fill="auto"/>
          </w:tcPr>
          <w:p w:rsidR="00B85D6D" w:rsidRPr="00F01728" w:rsidRDefault="00B85D6D" w:rsidP="005E6FC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5504" w:type="dxa"/>
            <w:shd w:val="clear" w:color="auto" w:fill="auto"/>
          </w:tcPr>
          <w:p w:rsidR="00B85D6D" w:rsidRPr="00F01728" w:rsidRDefault="00B85D6D" w:rsidP="005E6FCB">
            <w:pPr>
              <w:spacing w:after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</w:p>
        </w:tc>
      </w:tr>
    </w:tbl>
    <w:p w:rsidR="00B85D6D" w:rsidRDefault="00B85D6D" w:rsidP="00B85D6D">
      <w:pPr>
        <w:spacing w:after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B85D6D" w:rsidRPr="00237CF6" w:rsidRDefault="00B85D6D" w:rsidP="00D114DB">
      <w:pPr>
        <w:pStyle w:val="ListParagraph"/>
        <w:spacing w:before="240"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D114DB" w:rsidRPr="00765C4A" w:rsidRDefault="00D114DB" w:rsidP="00413321">
      <w:pPr>
        <w:pStyle w:val="ListParagraph"/>
        <w:spacing w:after="0" w:line="240" w:lineRule="auto"/>
        <w:ind w:left="491"/>
        <w:jc w:val="center"/>
        <w:rPr>
          <w:rFonts w:cs="B Mitra"/>
          <w:sz w:val="24"/>
          <w:szCs w:val="24"/>
          <w:rtl/>
        </w:rPr>
      </w:pPr>
    </w:p>
    <w:sectPr w:rsidR="00D114DB" w:rsidRPr="00765C4A" w:rsidSect="00B85D6D">
      <w:footerReference w:type="default" r:id="rId8"/>
      <w:pgSz w:w="11906" w:h="16838"/>
      <w:pgMar w:top="1361" w:right="991" w:bottom="1418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83" w:rsidRDefault="00B21483" w:rsidP="00E916A5">
      <w:pPr>
        <w:spacing w:after="0" w:line="240" w:lineRule="auto"/>
      </w:pPr>
      <w:r>
        <w:separator/>
      </w:r>
    </w:p>
  </w:endnote>
  <w:endnote w:type="continuationSeparator" w:id="0">
    <w:p w:rsidR="00B21483" w:rsidRDefault="00B21483" w:rsidP="00E9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23950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F8C" w:rsidRDefault="00DD004D">
        <w:pPr>
          <w:pStyle w:val="Footer"/>
          <w:jc w:val="center"/>
        </w:pPr>
        <w:r>
          <w:fldChar w:fldCharType="begin"/>
        </w:r>
        <w:r w:rsidR="000C1F8C">
          <w:instrText xml:space="preserve"> PAGE   \* MERGEFORMAT </w:instrText>
        </w:r>
        <w:r>
          <w:fldChar w:fldCharType="separate"/>
        </w:r>
        <w:r w:rsidR="00BB1943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0C1F8C" w:rsidRDefault="000C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83" w:rsidRDefault="00B21483" w:rsidP="00E916A5">
      <w:pPr>
        <w:spacing w:after="0" w:line="240" w:lineRule="auto"/>
      </w:pPr>
      <w:r>
        <w:separator/>
      </w:r>
    </w:p>
  </w:footnote>
  <w:footnote w:type="continuationSeparator" w:id="0">
    <w:p w:rsidR="00B21483" w:rsidRDefault="00B21483" w:rsidP="00E9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9FC"/>
    <w:multiLevelType w:val="hybridMultilevel"/>
    <w:tmpl w:val="2F82D2DC"/>
    <w:lvl w:ilvl="0" w:tplc="FECA2D82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697"/>
    <w:multiLevelType w:val="hybridMultilevel"/>
    <w:tmpl w:val="F63CE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6D4"/>
    <w:multiLevelType w:val="hybridMultilevel"/>
    <w:tmpl w:val="085AC96E"/>
    <w:lvl w:ilvl="0" w:tplc="681A3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D0571"/>
    <w:multiLevelType w:val="hybridMultilevel"/>
    <w:tmpl w:val="9BD2624C"/>
    <w:lvl w:ilvl="0" w:tplc="778EE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220"/>
    <w:multiLevelType w:val="hybridMultilevel"/>
    <w:tmpl w:val="AA168E7C"/>
    <w:lvl w:ilvl="0" w:tplc="3DFA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36E"/>
    <w:multiLevelType w:val="hybridMultilevel"/>
    <w:tmpl w:val="E1A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1D03"/>
    <w:multiLevelType w:val="hybridMultilevel"/>
    <w:tmpl w:val="3762F3A2"/>
    <w:lvl w:ilvl="0" w:tplc="A4224390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6D76"/>
    <w:multiLevelType w:val="hybridMultilevel"/>
    <w:tmpl w:val="A9408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25700"/>
    <w:multiLevelType w:val="hybridMultilevel"/>
    <w:tmpl w:val="64B4C75C"/>
    <w:lvl w:ilvl="0" w:tplc="161812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60EF"/>
    <w:multiLevelType w:val="hybridMultilevel"/>
    <w:tmpl w:val="DF1851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CF932E3"/>
    <w:multiLevelType w:val="hybridMultilevel"/>
    <w:tmpl w:val="C3FA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B9A"/>
    <w:multiLevelType w:val="hybridMultilevel"/>
    <w:tmpl w:val="66C8A1AE"/>
    <w:lvl w:ilvl="0" w:tplc="B2AE6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490"/>
    <w:multiLevelType w:val="hybridMultilevel"/>
    <w:tmpl w:val="6F2ECE88"/>
    <w:lvl w:ilvl="0" w:tplc="6750E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033"/>
    <w:multiLevelType w:val="hybridMultilevel"/>
    <w:tmpl w:val="B4DC01A6"/>
    <w:lvl w:ilvl="0" w:tplc="CDDE575C">
      <w:start w:val="25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9706E"/>
    <w:multiLevelType w:val="hybridMultilevel"/>
    <w:tmpl w:val="0CA2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F7CD7"/>
    <w:multiLevelType w:val="hybridMultilevel"/>
    <w:tmpl w:val="B4440F36"/>
    <w:lvl w:ilvl="0" w:tplc="F8EC0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4802"/>
    <w:multiLevelType w:val="hybridMultilevel"/>
    <w:tmpl w:val="94D2A74A"/>
    <w:lvl w:ilvl="0" w:tplc="A2F640F0">
      <w:start w:val="25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02BB"/>
    <w:multiLevelType w:val="hybridMultilevel"/>
    <w:tmpl w:val="9EDAA43E"/>
    <w:lvl w:ilvl="0" w:tplc="428A3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224AD"/>
    <w:multiLevelType w:val="hybridMultilevel"/>
    <w:tmpl w:val="A9F0D878"/>
    <w:lvl w:ilvl="0" w:tplc="03FE816C">
      <w:start w:val="1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68D7"/>
    <w:multiLevelType w:val="hybridMultilevel"/>
    <w:tmpl w:val="804E9582"/>
    <w:lvl w:ilvl="0" w:tplc="9E4C3B5A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7430"/>
    <w:multiLevelType w:val="hybridMultilevel"/>
    <w:tmpl w:val="1CA66F08"/>
    <w:lvl w:ilvl="0" w:tplc="1CCC079A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1E47"/>
    <w:multiLevelType w:val="hybridMultilevel"/>
    <w:tmpl w:val="653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73FE"/>
    <w:multiLevelType w:val="hybridMultilevel"/>
    <w:tmpl w:val="0CF684FA"/>
    <w:lvl w:ilvl="0" w:tplc="8730E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A03EB"/>
    <w:multiLevelType w:val="hybridMultilevel"/>
    <w:tmpl w:val="2B304696"/>
    <w:lvl w:ilvl="0" w:tplc="0B68E0EA">
      <w:start w:val="100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72659"/>
    <w:multiLevelType w:val="hybridMultilevel"/>
    <w:tmpl w:val="AA44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24"/>
  </w:num>
  <w:num w:numId="19">
    <w:abstractNumId w:val="21"/>
  </w:num>
  <w:num w:numId="20">
    <w:abstractNumId w:val="1"/>
  </w:num>
  <w:num w:numId="21">
    <w:abstractNumId w:val="9"/>
  </w:num>
  <w:num w:numId="22">
    <w:abstractNumId w:val="2"/>
  </w:num>
  <w:num w:numId="23">
    <w:abstractNumId w:val="17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5"/>
    <w:rsid w:val="00000008"/>
    <w:rsid w:val="00000D62"/>
    <w:rsid w:val="00001D87"/>
    <w:rsid w:val="00005BA3"/>
    <w:rsid w:val="00006BEC"/>
    <w:rsid w:val="00007957"/>
    <w:rsid w:val="00010095"/>
    <w:rsid w:val="000113E2"/>
    <w:rsid w:val="00013235"/>
    <w:rsid w:val="00013630"/>
    <w:rsid w:val="00016756"/>
    <w:rsid w:val="000268AD"/>
    <w:rsid w:val="00037E25"/>
    <w:rsid w:val="000425A0"/>
    <w:rsid w:val="00042D31"/>
    <w:rsid w:val="000437ED"/>
    <w:rsid w:val="00051021"/>
    <w:rsid w:val="00052298"/>
    <w:rsid w:val="00053697"/>
    <w:rsid w:val="00057AB3"/>
    <w:rsid w:val="00060907"/>
    <w:rsid w:val="00064B2C"/>
    <w:rsid w:val="0006629F"/>
    <w:rsid w:val="000671BE"/>
    <w:rsid w:val="0007486C"/>
    <w:rsid w:val="00084E30"/>
    <w:rsid w:val="00085B64"/>
    <w:rsid w:val="0008797D"/>
    <w:rsid w:val="00087D11"/>
    <w:rsid w:val="00091077"/>
    <w:rsid w:val="000A019F"/>
    <w:rsid w:val="000A2492"/>
    <w:rsid w:val="000B15B8"/>
    <w:rsid w:val="000B3461"/>
    <w:rsid w:val="000B578A"/>
    <w:rsid w:val="000C0C9B"/>
    <w:rsid w:val="000C1F8C"/>
    <w:rsid w:val="000D61D7"/>
    <w:rsid w:val="000D62F6"/>
    <w:rsid w:val="000E3DDC"/>
    <w:rsid w:val="000F34F8"/>
    <w:rsid w:val="000F36BA"/>
    <w:rsid w:val="000F5D69"/>
    <w:rsid w:val="000F61DC"/>
    <w:rsid w:val="000F720B"/>
    <w:rsid w:val="00100373"/>
    <w:rsid w:val="00100A4E"/>
    <w:rsid w:val="00106568"/>
    <w:rsid w:val="001120AD"/>
    <w:rsid w:val="00112D90"/>
    <w:rsid w:val="00112FCF"/>
    <w:rsid w:val="001136E0"/>
    <w:rsid w:val="00115B98"/>
    <w:rsid w:val="00120B7F"/>
    <w:rsid w:val="001308B3"/>
    <w:rsid w:val="001339B4"/>
    <w:rsid w:val="00134071"/>
    <w:rsid w:val="001368BC"/>
    <w:rsid w:val="00140670"/>
    <w:rsid w:val="00141BAF"/>
    <w:rsid w:val="0014207D"/>
    <w:rsid w:val="0015242C"/>
    <w:rsid w:val="0016072F"/>
    <w:rsid w:val="00161282"/>
    <w:rsid w:val="001614A4"/>
    <w:rsid w:val="00162C2A"/>
    <w:rsid w:val="00165554"/>
    <w:rsid w:val="00166773"/>
    <w:rsid w:val="001713D1"/>
    <w:rsid w:val="0017165C"/>
    <w:rsid w:val="00173620"/>
    <w:rsid w:val="00174940"/>
    <w:rsid w:val="00177C99"/>
    <w:rsid w:val="001803C8"/>
    <w:rsid w:val="001843C8"/>
    <w:rsid w:val="00184E9B"/>
    <w:rsid w:val="00187182"/>
    <w:rsid w:val="00191FD9"/>
    <w:rsid w:val="00192F15"/>
    <w:rsid w:val="001945BA"/>
    <w:rsid w:val="001A084B"/>
    <w:rsid w:val="001A142B"/>
    <w:rsid w:val="001A36A3"/>
    <w:rsid w:val="001A3D75"/>
    <w:rsid w:val="001A486C"/>
    <w:rsid w:val="001B2B1F"/>
    <w:rsid w:val="001B450C"/>
    <w:rsid w:val="001C0212"/>
    <w:rsid w:val="001C0AC5"/>
    <w:rsid w:val="001C638D"/>
    <w:rsid w:val="001D2CA9"/>
    <w:rsid w:val="001D351D"/>
    <w:rsid w:val="001F1F61"/>
    <w:rsid w:val="00200DFA"/>
    <w:rsid w:val="00203A6F"/>
    <w:rsid w:val="0020707B"/>
    <w:rsid w:val="00212B5A"/>
    <w:rsid w:val="00213212"/>
    <w:rsid w:val="002213A3"/>
    <w:rsid w:val="00223742"/>
    <w:rsid w:val="002237CB"/>
    <w:rsid w:val="00224C7C"/>
    <w:rsid w:val="00225742"/>
    <w:rsid w:val="002316D1"/>
    <w:rsid w:val="00231C8E"/>
    <w:rsid w:val="00232416"/>
    <w:rsid w:val="00232551"/>
    <w:rsid w:val="00234A9D"/>
    <w:rsid w:val="00237CF6"/>
    <w:rsid w:val="00245A86"/>
    <w:rsid w:val="00247636"/>
    <w:rsid w:val="002529B6"/>
    <w:rsid w:val="00256913"/>
    <w:rsid w:val="00262A6A"/>
    <w:rsid w:val="00264DCB"/>
    <w:rsid w:val="00272417"/>
    <w:rsid w:val="0027726F"/>
    <w:rsid w:val="00280E0C"/>
    <w:rsid w:val="00283830"/>
    <w:rsid w:val="00285CB7"/>
    <w:rsid w:val="002873B0"/>
    <w:rsid w:val="00297FCF"/>
    <w:rsid w:val="002B018F"/>
    <w:rsid w:val="002B6A6D"/>
    <w:rsid w:val="002B7CF2"/>
    <w:rsid w:val="002C42EE"/>
    <w:rsid w:val="002C700F"/>
    <w:rsid w:val="002C7B74"/>
    <w:rsid w:val="002C7C06"/>
    <w:rsid w:val="002D67C0"/>
    <w:rsid w:val="002D7589"/>
    <w:rsid w:val="002E10BB"/>
    <w:rsid w:val="002E497C"/>
    <w:rsid w:val="002E6BCA"/>
    <w:rsid w:val="002F1F12"/>
    <w:rsid w:val="002F7449"/>
    <w:rsid w:val="00301533"/>
    <w:rsid w:val="00303EFA"/>
    <w:rsid w:val="003172AC"/>
    <w:rsid w:val="00322D79"/>
    <w:rsid w:val="00324A78"/>
    <w:rsid w:val="00325531"/>
    <w:rsid w:val="003319DA"/>
    <w:rsid w:val="0033374A"/>
    <w:rsid w:val="00343D73"/>
    <w:rsid w:val="003452C8"/>
    <w:rsid w:val="003523C0"/>
    <w:rsid w:val="00352A53"/>
    <w:rsid w:val="00357059"/>
    <w:rsid w:val="00357939"/>
    <w:rsid w:val="00362199"/>
    <w:rsid w:val="00362FD8"/>
    <w:rsid w:val="003650E3"/>
    <w:rsid w:val="00367AA3"/>
    <w:rsid w:val="003717C9"/>
    <w:rsid w:val="003723E4"/>
    <w:rsid w:val="00372A9C"/>
    <w:rsid w:val="0037490C"/>
    <w:rsid w:val="003773E0"/>
    <w:rsid w:val="00382818"/>
    <w:rsid w:val="00383271"/>
    <w:rsid w:val="00385057"/>
    <w:rsid w:val="0039501A"/>
    <w:rsid w:val="00397F26"/>
    <w:rsid w:val="003A281B"/>
    <w:rsid w:val="003A3FEF"/>
    <w:rsid w:val="003A7DF2"/>
    <w:rsid w:val="003B273C"/>
    <w:rsid w:val="003B3BF0"/>
    <w:rsid w:val="003C139F"/>
    <w:rsid w:val="003C1B08"/>
    <w:rsid w:val="003C2616"/>
    <w:rsid w:val="003C3330"/>
    <w:rsid w:val="003C756C"/>
    <w:rsid w:val="003D0B61"/>
    <w:rsid w:val="003D0F41"/>
    <w:rsid w:val="003D1E9A"/>
    <w:rsid w:val="003D6A88"/>
    <w:rsid w:val="003E1D98"/>
    <w:rsid w:val="003E2368"/>
    <w:rsid w:val="003E316E"/>
    <w:rsid w:val="003E6C51"/>
    <w:rsid w:val="003F217B"/>
    <w:rsid w:val="003F3E83"/>
    <w:rsid w:val="003F7463"/>
    <w:rsid w:val="0040048B"/>
    <w:rsid w:val="00410C14"/>
    <w:rsid w:val="00413321"/>
    <w:rsid w:val="004165CF"/>
    <w:rsid w:val="004207AA"/>
    <w:rsid w:val="004214F9"/>
    <w:rsid w:val="0042353D"/>
    <w:rsid w:val="00424A9B"/>
    <w:rsid w:val="004272EA"/>
    <w:rsid w:val="004331EB"/>
    <w:rsid w:val="004366E4"/>
    <w:rsid w:val="00436BAC"/>
    <w:rsid w:val="0044329F"/>
    <w:rsid w:val="0044460D"/>
    <w:rsid w:val="00446AB7"/>
    <w:rsid w:val="00463255"/>
    <w:rsid w:val="00467BF5"/>
    <w:rsid w:val="00476BBD"/>
    <w:rsid w:val="00476EB1"/>
    <w:rsid w:val="0047725E"/>
    <w:rsid w:val="00481424"/>
    <w:rsid w:val="00482E37"/>
    <w:rsid w:val="0048586A"/>
    <w:rsid w:val="00485970"/>
    <w:rsid w:val="00486795"/>
    <w:rsid w:val="0049008B"/>
    <w:rsid w:val="004959AD"/>
    <w:rsid w:val="004A697B"/>
    <w:rsid w:val="004C060D"/>
    <w:rsid w:val="004C0656"/>
    <w:rsid w:val="004C0E97"/>
    <w:rsid w:val="004C2178"/>
    <w:rsid w:val="004C2257"/>
    <w:rsid w:val="004C3DEE"/>
    <w:rsid w:val="004C40C9"/>
    <w:rsid w:val="004C53C4"/>
    <w:rsid w:val="004D49D9"/>
    <w:rsid w:val="004D63CA"/>
    <w:rsid w:val="004D66AD"/>
    <w:rsid w:val="004D6F21"/>
    <w:rsid w:val="004D749C"/>
    <w:rsid w:val="004E3BFF"/>
    <w:rsid w:val="004F6D50"/>
    <w:rsid w:val="00501815"/>
    <w:rsid w:val="005019FB"/>
    <w:rsid w:val="0050248C"/>
    <w:rsid w:val="005077F6"/>
    <w:rsid w:val="00512D5D"/>
    <w:rsid w:val="00532940"/>
    <w:rsid w:val="00534EBF"/>
    <w:rsid w:val="00537636"/>
    <w:rsid w:val="00541757"/>
    <w:rsid w:val="00541C38"/>
    <w:rsid w:val="00542D69"/>
    <w:rsid w:val="0055216E"/>
    <w:rsid w:val="00554EAE"/>
    <w:rsid w:val="00560FD9"/>
    <w:rsid w:val="00561E0B"/>
    <w:rsid w:val="00564080"/>
    <w:rsid w:val="0056521B"/>
    <w:rsid w:val="00567F0F"/>
    <w:rsid w:val="005717EA"/>
    <w:rsid w:val="00580F33"/>
    <w:rsid w:val="00585001"/>
    <w:rsid w:val="00587271"/>
    <w:rsid w:val="00591E13"/>
    <w:rsid w:val="0059260B"/>
    <w:rsid w:val="00594BA5"/>
    <w:rsid w:val="005A0F0F"/>
    <w:rsid w:val="005A2F49"/>
    <w:rsid w:val="005A3792"/>
    <w:rsid w:val="005A543D"/>
    <w:rsid w:val="005A5844"/>
    <w:rsid w:val="005A6964"/>
    <w:rsid w:val="005B017A"/>
    <w:rsid w:val="005B7038"/>
    <w:rsid w:val="005C5DC9"/>
    <w:rsid w:val="005C6EDD"/>
    <w:rsid w:val="005D0DFC"/>
    <w:rsid w:val="005D2482"/>
    <w:rsid w:val="005D2B05"/>
    <w:rsid w:val="005D3FC9"/>
    <w:rsid w:val="005D40E5"/>
    <w:rsid w:val="005D6E10"/>
    <w:rsid w:val="005D7AEB"/>
    <w:rsid w:val="005E5112"/>
    <w:rsid w:val="005E7976"/>
    <w:rsid w:val="00602407"/>
    <w:rsid w:val="00602D57"/>
    <w:rsid w:val="00605A51"/>
    <w:rsid w:val="0061194F"/>
    <w:rsid w:val="00616B17"/>
    <w:rsid w:val="0062211D"/>
    <w:rsid w:val="00625A18"/>
    <w:rsid w:val="006268B5"/>
    <w:rsid w:val="00630C98"/>
    <w:rsid w:val="00635653"/>
    <w:rsid w:val="006356BA"/>
    <w:rsid w:val="00640E0E"/>
    <w:rsid w:val="006411EF"/>
    <w:rsid w:val="006416EE"/>
    <w:rsid w:val="00647EFF"/>
    <w:rsid w:val="006560C2"/>
    <w:rsid w:val="00656CD1"/>
    <w:rsid w:val="0065727D"/>
    <w:rsid w:val="00665AE3"/>
    <w:rsid w:val="00677ACE"/>
    <w:rsid w:val="006839F7"/>
    <w:rsid w:val="00685723"/>
    <w:rsid w:val="00693C69"/>
    <w:rsid w:val="00695FF1"/>
    <w:rsid w:val="00696A66"/>
    <w:rsid w:val="006A7782"/>
    <w:rsid w:val="006B39D2"/>
    <w:rsid w:val="006B5081"/>
    <w:rsid w:val="006C6C94"/>
    <w:rsid w:val="006D7D76"/>
    <w:rsid w:val="006E77B2"/>
    <w:rsid w:val="006F3335"/>
    <w:rsid w:val="006F407B"/>
    <w:rsid w:val="006F43A0"/>
    <w:rsid w:val="006F7EA7"/>
    <w:rsid w:val="00700B38"/>
    <w:rsid w:val="00701158"/>
    <w:rsid w:val="007063F5"/>
    <w:rsid w:val="0071513B"/>
    <w:rsid w:val="0071785D"/>
    <w:rsid w:val="00717D53"/>
    <w:rsid w:val="007212EB"/>
    <w:rsid w:val="00722DAE"/>
    <w:rsid w:val="00722FDA"/>
    <w:rsid w:val="00724441"/>
    <w:rsid w:val="00741901"/>
    <w:rsid w:val="007423D9"/>
    <w:rsid w:val="007464AD"/>
    <w:rsid w:val="00750E0B"/>
    <w:rsid w:val="007549D9"/>
    <w:rsid w:val="0075642B"/>
    <w:rsid w:val="00757E49"/>
    <w:rsid w:val="007637D3"/>
    <w:rsid w:val="00764428"/>
    <w:rsid w:val="00765C4A"/>
    <w:rsid w:val="007737F0"/>
    <w:rsid w:val="00776C2F"/>
    <w:rsid w:val="00777475"/>
    <w:rsid w:val="00780D58"/>
    <w:rsid w:val="00785A0F"/>
    <w:rsid w:val="00786D4E"/>
    <w:rsid w:val="00787126"/>
    <w:rsid w:val="00792072"/>
    <w:rsid w:val="0079246B"/>
    <w:rsid w:val="007964AF"/>
    <w:rsid w:val="007B02D3"/>
    <w:rsid w:val="007B0642"/>
    <w:rsid w:val="007B2798"/>
    <w:rsid w:val="007C5A6E"/>
    <w:rsid w:val="007D3BA5"/>
    <w:rsid w:val="007D699B"/>
    <w:rsid w:val="007E0940"/>
    <w:rsid w:val="007E174B"/>
    <w:rsid w:val="007E3885"/>
    <w:rsid w:val="007E6B42"/>
    <w:rsid w:val="007F2AB3"/>
    <w:rsid w:val="007F363E"/>
    <w:rsid w:val="007F69C3"/>
    <w:rsid w:val="0080672B"/>
    <w:rsid w:val="008108F3"/>
    <w:rsid w:val="00811300"/>
    <w:rsid w:val="00811A0B"/>
    <w:rsid w:val="00813F23"/>
    <w:rsid w:val="00817724"/>
    <w:rsid w:val="00820CD2"/>
    <w:rsid w:val="008232DE"/>
    <w:rsid w:val="00823E8E"/>
    <w:rsid w:val="008245C0"/>
    <w:rsid w:val="00824812"/>
    <w:rsid w:val="0083114F"/>
    <w:rsid w:val="008359AF"/>
    <w:rsid w:val="00836ED6"/>
    <w:rsid w:val="00841731"/>
    <w:rsid w:val="0084631C"/>
    <w:rsid w:val="00847A17"/>
    <w:rsid w:val="0085336E"/>
    <w:rsid w:val="00854FB0"/>
    <w:rsid w:val="00864408"/>
    <w:rsid w:val="00872239"/>
    <w:rsid w:val="00877159"/>
    <w:rsid w:val="008774B3"/>
    <w:rsid w:val="00880489"/>
    <w:rsid w:val="00882C69"/>
    <w:rsid w:val="008866DA"/>
    <w:rsid w:val="0089315D"/>
    <w:rsid w:val="008A04DE"/>
    <w:rsid w:val="008A4E64"/>
    <w:rsid w:val="008A6D29"/>
    <w:rsid w:val="008A6FEF"/>
    <w:rsid w:val="008B195D"/>
    <w:rsid w:val="008B3030"/>
    <w:rsid w:val="008B3C50"/>
    <w:rsid w:val="008B7EE5"/>
    <w:rsid w:val="008B7F78"/>
    <w:rsid w:val="008C297C"/>
    <w:rsid w:val="008D08B6"/>
    <w:rsid w:val="008D1792"/>
    <w:rsid w:val="008D347D"/>
    <w:rsid w:val="008D350A"/>
    <w:rsid w:val="008D41E2"/>
    <w:rsid w:val="008D4652"/>
    <w:rsid w:val="008D678F"/>
    <w:rsid w:val="008E483B"/>
    <w:rsid w:val="008E71E3"/>
    <w:rsid w:val="008E744E"/>
    <w:rsid w:val="008F09A1"/>
    <w:rsid w:val="008F26E1"/>
    <w:rsid w:val="008F3358"/>
    <w:rsid w:val="008F38A8"/>
    <w:rsid w:val="008F5F17"/>
    <w:rsid w:val="00903791"/>
    <w:rsid w:val="00906329"/>
    <w:rsid w:val="00915B90"/>
    <w:rsid w:val="00923A59"/>
    <w:rsid w:val="00925E48"/>
    <w:rsid w:val="00927EB8"/>
    <w:rsid w:val="00932AF0"/>
    <w:rsid w:val="009353C2"/>
    <w:rsid w:val="00936F44"/>
    <w:rsid w:val="0094311A"/>
    <w:rsid w:val="009466A3"/>
    <w:rsid w:val="00950C47"/>
    <w:rsid w:val="00951EBD"/>
    <w:rsid w:val="009530F8"/>
    <w:rsid w:val="00955842"/>
    <w:rsid w:val="00960043"/>
    <w:rsid w:val="00961C69"/>
    <w:rsid w:val="00962D5E"/>
    <w:rsid w:val="00964647"/>
    <w:rsid w:val="0096577E"/>
    <w:rsid w:val="00971DB4"/>
    <w:rsid w:val="00972FAE"/>
    <w:rsid w:val="009734E1"/>
    <w:rsid w:val="009775FD"/>
    <w:rsid w:val="009802BD"/>
    <w:rsid w:val="0098074F"/>
    <w:rsid w:val="0098198C"/>
    <w:rsid w:val="00983CC5"/>
    <w:rsid w:val="009862C0"/>
    <w:rsid w:val="00991550"/>
    <w:rsid w:val="00996426"/>
    <w:rsid w:val="009A0503"/>
    <w:rsid w:val="009A16B0"/>
    <w:rsid w:val="009A4093"/>
    <w:rsid w:val="009A42F1"/>
    <w:rsid w:val="009B4E00"/>
    <w:rsid w:val="009B5C44"/>
    <w:rsid w:val="009B6214"/>
    <w:rsid w:val="009C396C"/>
    <w:rsid w:val="009D2F2A"/>
    <w:rsid w:val="009D4372"/>
    <w:rsid w:val="009D7A89"/>
    <w:rsid w:val="009E6F01"/>
    <w:rsid w:val="009F4FCF"/>
    <w:rsid w:val="009F6EDD"/>
    <w:rsid w:val="00A0259E"/>
    <w:rsid w:val="00A0602C"/>
    <w:rsid w:val="00A1014D"/>
    <w:rsid w:val="00A12521"/>
    <w:rsid w:val="00A22276"/>
    <w:rsid w:val="00A2566F"/>
    <w:rsid w:val="00A25972"/>
    <w:rsid w:val="00A378F5"/>
    <w:rsid w:val="00A426D3"/>
    <w:rsid w:val="00A66CEE"/>
    <w:rsid w:val="00A71D35"/>
    <w:rsid w:val="00A71DD2"/>
    <w:rsid w:val="00A76291"/>
    <w:rsid w:val="00A76786"/>
    <w:rsid w:val="00A8160F"/>
    <w:rsid w:val="00A8372C"/>
    <w:rsid w:val="00A912F9"/>
    <w:rsid w:val="00A9204F"/>
    <w:rsid w:val="00A9227C"/>
    <w:rsid w:val="00A9476C"/>
    <w:rsid w:val="00AA03BF"/>
    <w:rsid w:val="00AA2BFE"/>
    <w:rsid w:val="00AB059B"/>
    <w:rsid w:val="00AB1FFA"/>
    <w:rsid w:val="00AB32C4"/>
    <w:rsid w:val="00AB3545"/>
    <w:rsid w:val="00AB472B"/>
    <w:rsid w:val="00AB6141"/>
    <w:rsid w:val="00AC2CBC"/>
    <w:rsid w:val="00AD0E4D"/>
    <w:rsid w:val="00AD2915"/>
    <w:rsid w:val="00AE4D66"/>
    <w:rsid w:val="00AE75E5"/>
    <w:rsid w:val="00AF1069"/>
    <w:rsid w:val="00AF5D03"/>
    <w:rsid w:val="00AF7691"/>
    <w:rsid w:val="00AF79AF"/>
    <w:rsid w:val="00B011A5"/>
    <w:rsid w:val="00B04B4C"/>
    <w:rsid w:val="00B10BBF"/>
    <w:rsid w:val="00B21011"/>
    <w:rsid w:val="00B21483"/>
    <w:rsid w:val="00B30FE5"/>
    <w:rsid w:val="00B36D92"/>
    <w:rsid w:val="00B456EE"/>
    <w:rsid w:val="00B5009E"/>
    <w:rsid w:val="00B51ABD"/>
    <w:rsid w:val="00B55883"/>
    <w:rsid w:val="00B61D5F"/>
    <w:rsid w:val="00B625B0"/>
    <w:rsid w:val="00B67F91"/>
    <w:rsid w:val="00B71356"/>
    <w:rsid w:val="00B73A0F"/>
    <w:rsid w:val="00B73D0F"/>
    <w:rsid w:val="00B80853"/>
    <w:rsid w:val="00B80D22"/>
    <w:rsid w:val="00B81816"/>
    <w:rsid w:val="00B81EAB"/>
    <w:rsid w:val="00B82661"/>
    <w:rsid w:val="00B83089"/>
    <w:rsid w:val="00B85D6D"/>
    <w:rsid w:val="00B978BA"/>
    <w:rsid w:val="00BA1D24"/>
    <w:rsid w:val="00BB1157"/>
    <w:rsid w:val="00BB1943"/>
    <w:rsid w:val="00BB7B94"/>
    <w:rsid w:val="00BC57A4"/>
    <w:rsid w:val="00BC614C"/>
    <w:rsid w:val="00BC75DF"/>
    <w:rsid w:val="00BD1330"/>
    <w:rsid w:val="00BD4391"/>
    <w:rsid w:val="00BD517F"/>
    <w:rsid w:val="00BD5A27"/>
    <w:rsid w:val="00BD5DB8"/>
    <w:rsid w:val="00BE2B00"/>
    <w:rsid w:val="00BE34E3"/>
    <w:rsid w:val="00BF1E17"/>
    <w:rsid w:val="00BF4A7D"/>
    <w:rsid w:val="00C03C41"/>
    <w:rsid w:val="00C1053C"/>
    <w:rsid w:val="00C1509F"/>
    <w:rsid w:val="00C20D43"/>
    <w:rsid w:val="00C22B4D"/>
    <w:rsid w:val="00C25604"/>
    <w:rsid w:val="00C348A1"/>
    <w:rsid w:val="00C45A6F"/>
    <w:rsid w:val="00C651DC"/>
    <w:rsid w:val="00C66922"/>
    <w:rsid w:val="00C76559"/>
    <w:rsid w:val="00C804CA"/>
    <w:rsid w:val="00C8730C"/>
    <w:rsid w:val="00C8751B"/>
    <w:rsid w:val="00C92C6D"/>
    <w:rsid w:val="00CA70C6"/>
    <w:rsid w:val="00CB03EE"/>
    <w:rsid w:val="00CB227D"/>
    <w:rsid w:val="00CB63FB"/>
    <w:rsid w:val="00CB67CC"/>
    <w:rsid w:val="00CB78AD"/>
    <w:rsid w:val="00CC1313"/>
    <w:rsid w:val="00CC1B60"/>
    <w:rsid w:val="00CC1C85"/>
    <w:rsid w:val="00CC60AB"/>
    <w:rsid w:val="00CD3188"/>
    <w:rsid w:val="00CD4FDA"/>
    <w:rsid w:val="00CE0EDC"/>
    <w:rsid w:val="00CE4A30"/>
    <w:rsid w:val="00CE6DB0"/>
    <w:rsid w:val="00CF03C7"/>
    <w:rsid w:val="00CF6AFD"/>
    <w:rsid w:val="00D037A4"/>
    <w:rsid w:val="00D0514E"/>
    <w:rsid w:val="00D114DB"/>
    <w:rsid w:val="00D145E7"/>
    <w:rsid w:val="00D201BA"/>
    <w:rsid w:val="00D21171"/>
    <w:rsid w:val="00D27B12"/>
    <w:rsid w:val="00D31108"/>
    <w:rsid w:val="00D4186D"/>
    <w:rsid w:val="00D4232E"/>
    <w:rsid w:val="00D4425C"/>
    <w:rsid w:val="00D556EF"/>
    <w:rsid w:val="00D55B15"/>
    <w:rsid w:val="00D64E0E"/>
    <w:rsid w:val="00D7345A"/>
    <w:rsid w:val="00D7530F"/>
    <w:rsid w:val="00D753D2"/>
    <w:rsid w:val="00D75D7E"/>
    <w:rsid w:val="00D854B7"/>
    <w:rsid w:val="00D87606"/>
    <w:rsid w:val="00D909AF"/>
    <w:rsid w:val="00D948D0"/>
    <w:rsid w:val="00D97A0A"/>
    <w:rsid w:val="00DA0E1A"/>
    <w:rsid w:val="00DA0EC3"/>
    <w:rsid w:val="00DB3E67"/>
    <w:rsid w:val="00DC0D5F"/>
    <w:rsid w:val="00DC0D87"/>
    <w:rsid w:val="00DC46F4"/>
    <w:rsid w:val="00DC6C77"/>
    <w:rsid w:val="00DC7359"/>
    <w:rsid w:val="00DD004D"/>
    <w:rsid w:val="00DF0DAD"/>
    <w:rsid w:val="00DF409F"/>
    <w:rsid w:val="00DF56E2"/>
    <w:rsid w:val="00DF59A8"/>
    <w:rsid w:val="00E025CB"/>
    <w:rsid w:val="00E05536"/>
    <w:rsid w:val="00E14909"/>
    <w:rsid w:val="00E229F4"/>
    <w:rsid w:val="00E22FD1"/>
    <w:rsid w:val="00E23923"/>
    <w:rsid w:val="00E243EC"/>
    <w:rsid w:val="00E3118B"/>
    <w:rsid w:val="00E32F1E"/>
    <w:rsid w:val="00E33879"/>
    <w:rsid w:val="00E34F15"/>
    <w:rsid w:val="00E40BB6"/>
    <w:rsid w:val="00E41F16"/>
    <w:rsid w:val="00E44DCA"/>
    <w:rsid w:val="00E50E86"/>
    <w:rsid w:val="00E524D5"/>
    <w:rsid w:val="00E5271E"/>
    <w:rsid w:val="00E54AA1"/>
    <w:rsid w:val="00E5595A"/>
    <w:rsid w:val="00E566F4"/>
    <w:rsid w:val="00E62622"/>
    <w:rsid w:val="00E67044"/>
    <w:rsid w:val="00E70DED"/>
    <w:rsid w:val="00E72144"/>
    <w:rsid w:val="00E73BC5"/>
    <w:rsid w:val="00E74DAF"/>
    <w:rsid w:val="00E77017"/>
    <w:rsid w:val="00E77E9B"/>
    <w:rsid w:val="00E8327E"/>
    <w:rsid w:val="00E8364E"/>
    <w:rsid w:val="00E85717"/>
    <w:rsid w:val="00E86EA8"/>
    <w:rsid w:val="00E90365"/>
    <w:rsid w:val="00E91044"/>
    <w:rsid w:val="00E916A5"/>
    <w:rsid w:val="00E92CDE"/>
    <w:rsid w:val="00E938BB"/>
    <w:rsid w:val="00EA35C2"/>
    <w:rsid w:val="00EA6EED"/>
    <w:rsid w:val="00EA70BF"/>
    <w:rsid w:val="00EB3C22"/>
    <w:rsid w:val="00EB4383"/>
    <w:rsid w:val="00EB5863"/>
    <w:rsid w:val="00EB75F0"/>
    <w:rsid w:val="00EC1397"/>
    <w:rsid w:val="00EC7168"/>
    <w:rsid w:val="00ED2AD2"/>
    <w:rsid w:val="00ED6E96"/>
    <w:rsid w:val="00EE2226"/>
    <w:rsid w:val="00EF53F8"/>
    <w:rsid w:val="00F00E2B"/>
    <w:rsid w:val="00F01728"/>
    <w:rsid w:val="00F01ABF"/>
    <w:rsid w:val="00F01C4D"/>
    <w:rsid w:val="00F05B0A"/>
    <w:rsid w:val="00F06823"/>
    <w:rsid w:val="00F07731"/>
    <w:rsid w:val="00F10AC7"/>
    <w:rsid w:val="00F12B4B"/>
    <w:rsid w:val="00F17A78"/>
    <w:rsid w:val="00F22B9A"/>
    <w:rsid w:val="00F25E47"/>
    <w:rsid w:val="00F30D7F"/>
    <w:rsid w:val="00F362B6"/>
    <w:rsid w:val="00F41E93"/>
    <w:rsid w:val="00F42255"/>
    <w:rsid w:val="00F56C21"/>
    <w:rsid w:val="00F56D33"/>
    <w:rsid w:val="00F62D35"/>
    <w:rsid w:val="00F638A7"/>
    <w:rsid w:val="00F67250"/>
    <w:rsid w:val="00F71B58"/>
    <w:rsid w:val="00F74B96"/>
    <w:rsid w:val="00F77E1E"/>
    <w:rsid w:val="00F77EB8"/>
    <w:rsid w:val="00F80FDA"/>
    <w:rsid w:val="00F84B98"/>
    <w:rsid w:val="00F8669F"/>
    <w:rsid w:val="00F90430"/>
    <w:rsid w:val="00F92212"/>
    <w:rsid w:val="00F960A2"/>
    <w:rsid w:val="00F97AB1"/>
    <w:rsid w:val="00FA1154"/>
    <w:rsid w:val="00FA2CD4"/>
    <w:rsid w:val="00FA2E9F"/>
    <w:rsid w:val="00FA4B78"/>
    <w:rsid w:val="00FA5E43"/>
    <w:rsid w:val="00FA6326"/>
    <w:rsid w:val="00FB2A0A"/>
    <w:rsid w:val="00FB664E"/>
    <w:rsid w:val="00FB7B77"/>
    <w:rsid w:val="00FC01D7"/>
    <w:rsid w:val="00FC03FD"/>
    <w:rsid w:val="00FC72EC"/>
    <w:rsid w:val="00FE0B10"/>
    <w:rsid w:val="00FE5545"/>
    <w:rsid w:val="00FF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A3B63"/>
  <w15:docId w15:val="{10E9C24C-4231-4CC6-BC13-1B54A68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DEE"/>
    <w:pPr>
      <w:ind w:left="720"/>
      <w:contextualSpacing/>
    </w:pPr>
  </w:style>
  <w:style w:type="table" w:styleId="TableGrid">
    <w:name w:val="Table Grid"/>
    <w:basedOn w:val="TableNormal"/>
    <w:uiPriority w:val="39"/>
    <w:rsid w:val="0008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A5"/>
  </w:style>
  <w:style w:type="paragraph" w:styleId="Footer">
    <w:name w:val="footer"/>
    <w:basedOn w:val="Normal"/>
    <w:link w:val="FooterChar"/>
    <w:uiPriority w:val="99"/>
    <w:unhideWhenUsed/>
    <w:rsid w:val="00E9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A5"/>
  </w:style>
  <w:style w:type="paragraph" w:styleId="NoSpacing">
    <w:name w:val="No Spacing"/>
    <w:uiPriority w:val="1"/>
    <w:qFormat/>
    <w:rsid w:val="003F21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455E-CBFA-425A-B96A-68C9EC3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hamedani-f4</dc:creator>
  <cp:lastModifiedBy>Seyed Mohsen Mousavi</cp:lastModifiedBy>
  <cp:revision>17</cp:revision>
  <cp:lastPrinted>2019-09-12T09:27:00Z</cp:lastPrinted>
  <dcterms:created xsi:type="dcterms:W3CDTF">2019-07-07T06:56:00Z</dcterms:created>
  <dcterms:modified xsi:type="dcterms:W3CDTF">2019-09-18T10:12:00Z</dcterms:modified>
</cp:coreProperties>
</file>